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山东建筑大学2026年推荐优秀应届本科毕业生免试攻读硕士学位研究生工作实施办法</w:t>
      </w:r>
    </w:p>
    <w:p>
      <w:pPr>
        <w:jc w:val="both"/>
        <w:ind w:firstLine="480"/>
        <w:spacing w:line="360" w:lineRule="auto"/>
      </w:pPr>
      <w:r>
        <w:rPr>
          <w:rFonts w:ascii="Times New Roman" w:eastAsia="宋体"/>
          <w:sz w:val="24"/>
        </w:rPr>
        <w:t xml:space="preserve">（山建大校发〔2022〕23号）</w:t>
      </w:r>
    </w:p>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保障学校推荐优秀应届本科毕业生免试攻读研究生（以下简称“推免”）工作顺利开展，切实维护广大学生的切身利益，确保研究生生源质量，根据教育部《关于印发〈全国普通高等学校推荐优秀应届本科毕业生免试攻读硕士学位研究生工作管理办法（试行）〉的通知》（教学〔2006〕14号）、《教育部办公厅关于进一步完善推荐优秀应届本科毕业生免试攻读研究生工作办法的通知》（教学厅〔2014〕5号）和《关于进一步规范和加强推荐优秀应届本科毕业生免试攻读研究生工作的通知》（教学厅〔2020〕12号）等文件精神和山东省教育厅有关要求，结合学校实际，制定本办法。</w:t>
      </w:r>
    </w:p>
    <w:p>
      <w:pPr>
        <w:jc w:val="both"/>
        <w:ind w:firstLine="480"/>
        <w:spacing w:line="360" w:lineRule="auto"/>
      </w:pPr>
      <w:r>
        <w:rPr>
          <w:rFonts w:ascii="Times New Roman" w:eastAsia="宋体"/>
          <w:sz w:val="24"/>
        </w:rPr>
        <w:t xml:space="preserve">第二条  本办法所称免试，是指应届本科毕业生不经过全国研究生入学统一考试的初试，直接进入复试；本办法所称推荐，是指各学院按规定对优秀应届本科毕业生进行遴选，确认其免试资格并向研究生招生单位推荐。</w:t>
      </w:r>
    </w:p>
    <w:p>
      <w:pPr>
        <w:jc w:val="both"/>
        <w:ind w:firstLine="480"/>
        <w:spacing w:line="360" w:lineRule="auto"/>
      </w:pPr>
      <w:r>
        <w:rPr>
          <w:rFonts w:ascii="Times New Roman" w:eastAsia="宋体"/>
          <w:sz w:val="24"/>
        </w:rPr>
        <w:t xml:space="preserve">第三条  推免工作应坚持德、智、体、美、劳全面衡量，以德为先，把学生思想品德考核作为推免生遴选的重要依据。要严格遵循实事求是的原则，注重对学生政治态度、思想表现、道德品质、科学精神、诚实守信、遵纪守法等方面的考查，思想品德考核不合格者不予推荐。</w:t>
      </w:r>
    </w:p>
    <w:p>
      <w:pPr>
        <w:jc w:val="both"/>
        <w:ind w:firstLine="480"/>
        <w:spacing w:line="360" w:lineRule="auto"/>
      </w:pPr>
      <w:r>
        <w:rPr>
          <w:rFonts w:ascii="Times New Roman" w:eastAsia="宋体"/>
          <w:sz w:val="24"/>
        </w:rPr>
        <w:t xml:space="preserve">第四条  推免工作应严格按规定办理，做到公开、公正、公平，各学院要按照本办法的规定，在充分研究、集体决策的基础上，制定本单位具体实施细则，确保推免工作程序透明，操作规范，结果公开。</w:t>
      </w:r>
    </w:p>
    <w:p>
      <w:pPr>
        <w:spacing w:before="120" w:after="60"/>
        <w:ind w:firstLine="480"/>
      </w:pPr>
      <w:r>
        <w:rPr>
          <w:rFonts w:ascii="Times New Roman" w:eastAsia="黑体"/>
          <w:b/>
          <w:sz w:val="28"/>
        </w:rPr>
        <w:t xml:space="preserve">第二章  申请条件</w:t>
      </w:r>
    </w:p>
    <w:p>
      <w:pPr>
        <w:jc w:val="both"/>
        <w:ind w:firstLine="480"/>
        <w:spacing w:line="360" w:lineRule="auto"/>
      </w:pPr>
      <w:r>
        <w:rPr>
          <w:rFonts w:ascii="Times New Roman" w:eastAsia="宋体"/>
          <w:sz w:val="24"/>
        </w:rPr>
        <w:t xml:space="preserve">第五条  申请推免的学生须为纳入国家普通本科招生计划录取的应届本科毕业生（不含专升本、第二学士学位、独立学院学生）。截至报名时已开设课程无考核未通过情况，加权平均学分绩应在本级本专业学生中排名前15%。截至推免时间为止，各学年综合素质测评（评价）成绩须均在同年级同专业前50%（含）。</w:t>
      </w:r>
    </w:p>
    <w:p>
      <w:pPr>
        <w:jc w:val="both"/>
        <w:ind w:firstLine="480"/>
        <w:spacing w:line="360" w:lineRule="auto"/>
      </w:pPr>
      <w:r>
        <w:rPr>
          <w:rFonts w:ascii="Times New Roman" w:eastAsia="宋体"/>
          <w:sz w:val="24"/>
        </w:rPr>
        <w:t xml:space="preserve">第六条  外语水平要求：非外语专业（英语语种）全国大学英语四级考试成绩不低于450分或全国大学英语六级考试成绩不低于426分；艺术类专业全国大学英语四级考试成绩不低于426分；外语专业通过相应语种专业四级考试；非外语专业其他语种的推免生亦应达到相对应成绩标准。</w:t>
      </w:r>
    </w:p>
    <w:p>
      <w:pPr>
        <w:spacing w:before="120" w:after="60"/>
        <w:ind w:firstLine="480"/>
      </w:pPr>
      <w:r>
        <w:rPr>
          <w:rFonts w:ascii="Times New Roman" w:eastAsia="黑体"/>
          <w:b/>
          <w:sz w:val="28"/>
        </w:rPr>
        <w:t xml:space="preserve">第三章  推荐总成绩计算</w:t>
      </w:r>
    </w:p>
    <w:p>
      <w:pPr>
        <w:jc w:val="both"/>
        <w:ind w:firstLine="480"/>
        <w:spacing w:line="360" w:lineRule="auto"/>
      </w:pPr>
      <w:r>
        <w:rPr>
          <w:rFonts w:ascii="Times New Roman" w:eastAsia="宋体"/>
          <w:sz w:val="24"/>
        </w:rPr>
        <w:t xml:space="preserve">第七条  学校按“推荐总成绩”进行排名遴选，计算公式为：推荐总成绩=加权平均学分绩×90%+特殊学术专长×5%+发展性素质评价成绩×5%。加权平均学分绩占绝对主导地位，计算范围为公共必修课、基础必修课、专业类必修课程、限定选修课及主要实践性教学环节，取首次考试成绩。</w:t>
      </w:r>
    </w:p>
    <w:p>
      <w:pPr>
        <w:jc w:val="both"/>
        <w:ind w:firstLine="480"/>
        <w:spacing w:line="360" w:lineRule="auto"/>
      </w:pPr>
      <w:r>
        <w:rPr>
          <w:rFonts w:ascii="Times New Roman" w:eastAsia="宋体"/>
          <w:sz w:val="24"/>
        </w:rPr>
        <w:t xml:space="preserve">第八条  特殊学术专长（5%）仅限本科阶段独立或第一作者发表高水平专业期刊论文，或作为主力成员获国家级竞赛三等奖及以上。发展性素质（5%）包含参军入伍服兵役、参加志愿服务、到国际组织实习等。</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山东建筑大学2026年推荐优秀应届本科毕业生免试攻读硕士学位研究生工作实施办法</dc:title>
  <dc:creator>保研信息采集工具</dc:creator>
  <cp:lastModifiedBy>保研信息采集工具</cp:lastModifiedBy>
  <dcterms:created xsi:type="dcterms:W3CDTF">2026-09-12T09:04:20Z</dcterms:created>
  <dcterms:modified xsi:type="dcterms:W3CDTF">2026-09-12T09:04:20Z</dcterms:modified>
</cp:coreProperties>
</file>