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大连大学2026年推荐优秀应届本科毕业生免试攻读研究生工作方案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一、推荐条件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至第六学期（五年制第一至第八学期）必修课程均已修读且首次考试成绩全部及格；首次考试必修课程平均成绩不低于75分；学分加权平均成绩在本专业排名前20%；全国大学英语四级考试成绩须达到425分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二、综合考核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机械工程学院推免综合考核成绩＝学业成绩80%＋综合素质成绩20%，按综合考核成绩排序择优确定推免生名单。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按学生自愿申请、学院资格审查与综合考核、拟推荐名单学院公示、学校审定并全校公示的程序进行，公示无异议后上报教育部推免服务系统。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大连大学2026年推荐优秀应届本科毕业生免试攻读研究生工作方案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