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艺术学院关于推荐2026届优秀应届本科毕业生免试攻读硕士学位研究生工作实施方案</w:t>
      </w:r>
    </w:p>
    <w:p>
      <w:pPr>
        <w:spacing w:after="80" w:lineRule="auto" w:line="360"/>
        <w:ind w:firstLine="482"/>
        <w:jc w:val="both"/>
      </w:pPr>
      <w:r>
        <w:rPr>
          <w:rFonts w:ascii="Times New Roman" w:hAnsi="Times New Roman" w:eastAsia="宋体"/>
          <w:b w:val="0"/>
          <w:sz w:val="24"/>
        </w:rPr>
        <w:t>艺术学院关于推荐2026届优秀应届本科毕业生免试攻读硕士学位研究生工作实施方案</w:t>
      </w:r>
    </w:p>
    <w:p>
      <w:pPr>
        <w:spacing w:after="80" w:lineRule="auto" w:line="360"/>
        <w:ind w:firstLine="482"/>
        <w:jc w:val="both"/>
      </w:pPr>
      <w:r>
        <w:rPr>
          <w:rFonts w:ascii="Times New Roman" w:hAnsi="Times New Roman" w:eastAsia="宋体"/>
          <w:b w:val="0"/>
          <w:sz w:val="24"/>
        </w:rPr>
        <w:t>发布日期（推定）：2025年8月28日</w:t>
      </w:r>
    </w:p>
    <w:p>
      <w:pPr>
        <w:spacing w:after="80" w:lineRule="auto" w:line="360"/>
        <w:ind w:firstLine="482"/>
        <w:jc w:val="both"/>
      </w:pPr>
      <w:r>
        <w:rPr>
          <w:rFonts w:ascii="Times New Roman" w:hAnsi="Times New Roman" w:eastAsia="宋体"/>
          <w:b w:val="0"/>
          <w:sz w:val="24"/>
        </w:rPr>
        <w:t>根据《三峡大学推荐优秀应届本科毕业生免试攻读硕士学位研究生工作管理办法（修订版）》（三峡大教〔2022〕43号）、《三峡大学推荐优秀应届本科毕业生免试攻读硕士学位研究生工作管理办法》（修订）（三峡大教〔2024〕2号）（以下简称《管理办法》）等文件精神，按照教务处《关于开展推荐2026届优秀应届本科毕业生免试攻读硕士学位研究生工作的通知》相关要求，为做好我院推荐2026届优秀应届本科毕业生免试攻读硕士学位研究生（以下简称推免生）工作，结合我院实际情况，特制订本方案。</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坚持以习近平新时代中国特色社会主义思想为指导，全面深入学习贯彻习近平总书记关于教育的重要论述和全国教育大会精神，紧紧围绕落实立德树人根本任务，牢固树立质量意识，着力服务国家建设和发展。坚持德智体美劳全面衡量，以德为先，把学生思想品德考核作为推免生遴选和录取的首要依据，思想品德考核不合格者不予推荐和录取。</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成立推免生遴选工作领导小组</w:t>
      </w:r>
    </w:p>
    <w:p>
      <w:pPr>
        <w:spacing w:after="80" w:lineRule="auto" w:line="360"/>
        <w:ind w:firstLine="482"/>
        <w:jc w:val="both"/>
      </w:pPr>
      <w:r>
        <w:rPr>
          <w:rFonts w:ascii="Times New Roman" w:hAnsi="Times New Roman" w:eastAsia="宋体"/>
          <w:b w:val="0"/>
          <w:sz w:val="24"/>
        </w:rPr>
        <w:t>组长：赵方 王芸</w:t>
      </w:r>
    </w:p>
    <w:p>
      <w:pPr>
        <w:spacing w:after="80" w:lineRule="auto" w:line="360"/>
        <w:ind w:firstLine="482"/>
        <w:jc w:val="both"/>
      </w:pPr>
      <w:r>
        <w:rPr>
          <w:rFonts w:ascii="Times New Roman" w:hAnsi="Times New Roman" w:eastAsia="宋体"/>
          <w:b w:val="0"/>
          <w:sz w:val="24"/>
        </w:rPr>
        <w:t>副组长：尹青 李琳莉 蒋勇</w:t>
      </w:r>
    </w:p>
    <w:p>
      <w:pPr>
        <w:spacing w:after="80" w:lineRule="auto" w:line="360"/>
        <w:ind w:firstLine="482"/>
        <w:jc w:val="both"/>
      </w:pPr>
      <w:r>
        <w:rPr>
          <w:rFonts w:ascii="Times New Roman" w:hAnsi="Times New Roman" w:eastAsia="宋体"/>
          <w:b w:val="0"/>
          <w:sz w:val="24"/>
        </w:rPr>
        <w:t>工作职责：负责学院推荐工作的全程组织领导等工作。制定推免工作实施方案和推荐名额分配方案；审定推免生名单。</w:t>
      </w:r>
    </w:p>
    <w:p>
      <w:pPr>
        <w:spacing w:after="80" w:lineRule="auto" w:line="360"/>
        <w:ind w:firstLine="482"/>
        <w:jc w:val="both"/>
      </w:pPr>
      <w:r>
        <w:rPr>
          <w:rFonts w:ascii="Times New Roman" w:hAnsi="Times New Roman" w:eastAsia="宋体"/>
          <w:b w:val="0"/>
          <w:sz w:val="24"/>
        </w:rPr>
        <w:t>2. 成立推免生遴选工作小组</w:t>
      </w:r>
    </w:p>
    <w:p>
      <w:pPr>
        <w:spacing w:after="80" w:lineRule="auto" w:line="360"/>
        <w:ind w:firstLine="482"/>
        <w:jc w:val="both"/>
      </w:pPr>
      <w:r>
        <w:rPr>
          <w:rFonts w:ascii="Times New Roman" w:hAnsi="Times New Roman" w:eastAsia="宋体"/>
          <w:b w:val="0"/>
          <w:sz w:val="24"/>
        </w:rPr>
        <w:t>组长：赵方</w:t>
      </w:r>
    </w:p>
    <w:p>
      <w:pPr>
        <w:spacing w:after="80" w:lineRule="auto" w:line="360"/>
        <w:ind w:firstLine="482"/>
        <w:jc w:val="both"/>
      </w:pPr>
      <w:r>
        <w:rPr>
          <w:rFonts w:ascii="Times New Roman" w:hAnsi="Times New Roman" w:eastAsia="宋体"/>
          <w:b w:val="0"/>
          <w:sz w:val="24"/>
        </w:rPr>
        <w:t>副组长：尹青 李琳莉 李晓艳 赵以保</w:t>
      </w:r>
    </w:p>
    <w:p>
      <w:pPr>
        <w:spacing w:after="80" w:lineRule="auto" w:line="360"/>
        <w:ind w:firstLine="482"/>
        <w:jc w:val="both"/>
      </w:pPr>
      <w:r>
        <w:rPr>
          <w:rFonts w:ascii="Times New Roman" w:hAnsi="Times New Roman" w:eastAsia="宋体"/>
          <w:b w:val="0"/>
          <w:sz w:val="24"/>
        </w:rPr>
        <w:t>成员：付传利 周铭 谭惠 徐华 朱涛 张莎莎 熊琴 陈理业 何浩奇</w:t>
      </w:r>
    </w:p>
    <w:p>
      <w:pPr>
        <w:spacing w:after="80" w:lineRule="auto" w:line="360"/>
        <w:ind w:firstLine="482"/>
        <w:jc w:val="both"/>
      </w:pPr>
      <w:r>
        <w:rPr>
          <w:rFonts w:ascii="Times New Roman" w:hAnsi="Times New Roman" w:eastAsia="宋体"/>
          <w:b w:val="0"/>
          <w:sz w:val="24"/>
        </w:rPr>
        <w:t>秘书：李娟</w:t>
      </w:r>
    </w:p>
    <w:p>
      <w:pPr>
        <w:spacing w:after="80" w:lineRule="auto" w:line="360"/>
        <w:ind w:firstLine="482"/>
        <w:jc w:val="both"/>
      </w:pPr>
      <w:r>
        <w:rPr>
          <w:rFonts w:ascii="Times New Roman" w:hAnsi="Times New Roman" w:eastAsia="宋体"/>
          <w:b w:val="0"/>
          <w:sz w:val="24"/>
        </w:rPr>
        <w:t>工作职责：负责推免生工作的组织实施。</w:t>
      </w:r>
    </w:p>
    <w:p>
      <w:pPr>
        <w:spacing w:after="80" w:lineRule="auto" w:line="360"/>
        <w:ind w:firstLine="482"/>
        <w:jc w:val="both"/>
      </w:pPr>
      <w:r>
        <w:rPr>
          <w:rFonts w:ascii="Times New Roman" w:hAnsi="Times New Roman" w:eastAsia="宋体"/>
          <w:b w:val="0"/>
          <w:sz w:val="24"/>
        </w:rPr>
        <w:t>工作小组下设办公室，办公室设在教学办。</w:t>
      </w:r>
    </w:p>
    <w:p>
      <w:pPr>
        <w:spacing w:after="80" w:lineRule="auto" w:line="360"/>
        <w:ind w:firstLine="482"/>
        <w:jc w:val="both"/>
      </w:pPr>
      <w:r>
        <w:rPr>
          <w:rFonts w:ascii="Times New Roman" w:hAnsi="Times New Roman" w:eastAsia="宋体"/>
          <w:b w:val="0"/>
          <w:sz w:val="24"/>
        </w:rPr>
        <w:t>3. 成立推免生遴选专家审核小组</w:t>
      </w:r>
    </w:p>
    <w:p>
      <w:pPr>
        <w:spacing w:after="80" w:lineRule="auto" w:line="360"/>
        <w:ind w:firstLine="482"/>
        <w:jc w:val="both"/>
      </w:pPr>
      <w:r>
        <w:rPr>
          <w:rFonts w:ascii="Times New Roman" w:hAnsi="Times New Roman" w:eastAsia="宋体"/>
          <w:b w:val="0"/>
          <w:sz w:val="24"/>
        </w:rPr>
        <w:t>专家组分为美术设计组和音乐舞蹈组。专家组成员应具有相关学科副教授以上职称，成员不少于5人。专家组具体实施我院相关推免生成果的审核鉴定等工作。</w:t>
      </w:r>
    </w:p>
    <w:p>
      <w:pPr>
        <w:spacing w:after="80" w:lineRule="auto" w:line="360"/>
        <w:ind w:firstLine="482"/>
        <w:jc w:val="both"/>
      </w:pPr>
      <w:r>
        <w:rPr>
          <w:rFonts w:ascii="Times New Roman" w:hAnsi="Times New Roman" w:eastAsia="宋体"/>
          <w:b w:val="0"/>
          <w:sz w:val="24"/>
        </w:rPr>
        <w:t>4. 成立推免生遴选工作督查小组</w:t>
      </w:r>
    </w:p>
    <w:p>
      <w:pPr>
        <w:spacing w:after="80" w:lineRule="auto" w:line="360"/>
        <w:ind w:firstLine="482"/>
        <w:jc w:val="both"/>
      </w:pPr>
      <w:r>
        <w:rPr>
          <w:rFonts w:ascii="Times New Roman" w:hAnsi="Times New Roman" w:eastAsia="宋体"/>
          <w:b w:val="0"/>
          <w:sz w:val="24"/>
        </w:rPr>
        <w:t>组长：蒋勇</w:t>
      </w:r>
    </w:p>
    <w:p>
      <w:pPr>
        <w:spacing w:after="80" w:lineRule="auto" w:line="360"/>
        <w:ind w:firstLine="482"/>
        <w:jc w:val="both"/>
      </w:pPr>
      <w:r>
        <w:rPr>
          <w:rFonts w:ascii="Times New Roman" w:hAnsi="Times New Roman" w:eastAsia="宋体"/>
          <w:b w:val="0"/>
          <w:sz w:val="24"/>
        </w:rPr>
        <w:t>成员：李新 王月兵</w:t>
      </w:r>
    </w:p>
    <w:p>
      <w:pPr>
        <w:spacing w:after="80" w:lineRule="auto" w:line="360"/>
        <w:ind w:firstLine="482"/>
        <w:jc w:val="both"/>
      </w:pPr>
      <w:r>
        <w:rPr>
          <w:rFonts w:ascii="Times New Roman" w:hAnsi="Times New Roman" w:eastAsia="宋体"/>
          <w:b w:val="0"/>
          <w:sz w:val="24"/>
        </w:rPr>
        <w:t>工作职责：负责对学院推免生遴选工作进行监督检查。</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按照《管理办法》（三峡大教〔2022〕43号）的要求执行；关于“所修课程（按标准学制正常学习应修课程计算，不含素质拓展课程）按学分加权平均成绩(百分制)排名在本专业前2%以内（含2%）的学生，且当年其所在专业有推免指标的，直接获得推免资格。”相关要求按《管理办法》（三峡大教〔2024〕2号）执行。</w:t>
      </w:r>
    </w:p>
    <w:p>
      <w:pPr>
        <w:spacing w:before="160" w:after="80" w:lineRule="auto" w:line="360"/>
        <w:jc w:val="left"/>
      </w:pPr>
      <w:r>
        <w:rPr>
          <w:rFonts w:ascii="Times New Roman" w:hAnsi="Times New Roman" w:eastAsia="宋体"/>
          <w:b/>
          <w:sz w:val="28"/>
        </w:rPr>
        <w:t>四、推免生指标分配方案</w:t>
      </w:r>
    </w:p>
    <w:p>
      <w:pPr>
        <w:spacing w:after="80" w:lineRule="auto" w:line="360"/>
        <w:ind w:firstLine="482"/>
        <w:jc w:val="both"/>
      </w:pPr>
      <w:r>
        <w:rPr>
          <w:rFonts w:ascii="Times New Roman" w:hAnsi="Times New Roman" w:eastAsia="宋体"/>
          <w:b w:val="0"/>
          <w:sz w:val="24"/>
        </w:rPr>
        <w:t>1. 分配办法：总体上按照各专业人数*当年推免比例（学校分配至学院指标数/学生总人数*100%）计算，四舍五入后取整数进行分配。</w:t>
      </w:r>
    </w:p>
    <w:p>
      <w:pPr>
        <w:spacing w:after="80" w:lineRule="auto" w:line="360"/>
        <w:ind w:firstLine="482"/>
        <w:jc w:val="both"/>
      </w:pPr>
      <w:r>
        <w:rPr>
          <w:rFonts w:ascii="Times New Roman" w:hAnsi="Times New Roman" w:eastAsia="宋体"/>
          <w:b w:val="0"/>
          <w:sz w:val="24"/>
        </w:rPr>
        <w:t>2. 学校分配至我院普通推免生指标共19名。根据学院应届本科毕业生人数和专业建设等实际情况，同时根据《管理办法》文件精神，为进一步体现学业导向性，鼓励学生加强课程学习，经推免生遴选工作领导小组研究决定，2026届各专业推免生指标统筹分配如下：</w:t>
      </w:r>
    </w:p>
    <w:p>
      <w:pPr>
        <w:spacing w:after="80" w:lineRule="auto" w:line="360"/>
        <w:ind w:firstLine="482"/>
        <w:jc w:val="both"/>
      </w:pPr>
      <w:r>
        <w:rPr>
          <w:rFonts w:ascii="Times New Roman" w:hAnsi="Times New Roman" w:eastAsia="宋体"/>
          <w:b w:val="0"/>
          <w:sz w:val="24"/>
        </w:rPr>
        <w:t>2026届各专业推免生指标分配表</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专业</w:t>
            </w:r>
          </w:p>
        </w:tc>
        <w:tc>
          <w:tcPr>
            <w:tcW w:type="dxa" w:w="1727"/>
          </w:tcPr>
          <w:p>
            <w:pPr>
              <w:spacing w:after="20" w:before="20"/>
            </w:pPr>
            <w:r/>
            <w:r>
              <w:rPr>
                <w:rFonts w:ascii="Times New Roman" w:hAnsi="Times New Roman" w:eastAsia="宋体"/>
                <w:b/>
                <w:sz w:val="21"/>
              </w:rPr>
              <w:t>人数</w:t>
            </w:r>
          </w:p>
        </w:tc>
        <w:tc>
          <w:tcPr>
            <w:tcW w:type="dxa" w:w="1727"/>
          </w:tcPr>
          <w:p>
            <w:pPr>
              <w:spacing w:after="20" w:before="20"/>
            </w:pPr>
            <w:r/>
            <w:r>
              <w:rPr>
                <w:rFonts w:ascii="Times New Roman" w:hAnsi="Times New Roman" w:eastAsia="宋体"/>
                <w:b/>
                <w:sz w:val="21"/>
              </w:rPr>
              <w:t>推免生指标</w:t>
            </w:r>
          </w:p>
        </w:tc>
        <w:tc>
          <w:tcPr>
            <w:tcW w:type="dxa" w:w="1727"/>
          </w:tcPr>
          <w:p>
            <w:pPr>
              <w:spacing w:after="20" w:before="20"/>
            </w:pPr>
            <w:r/>
            <w:r>
              <w:rPr>
                <w:rFonts w:ascii="Times New Roman" w:hAnsi="Times New Roman" w:eastAsia="宋体"/>
                <w:b/>
                <w:sz w:val="21"/>
              </w:rPr>
              <w:t>各专业推免生指标总数</w:t>
            </w:r>
          </w:p>
        </w:tc>
        <w:tc>
          <w:tcPr>
            <w:tcW w:type="dxa" w:w="1727"/>
          </w:tcPr>
          <w:p>
            <w:pPr>
              <w:spacing w:after="20" w:before="20"/>
            </w:pPr>
            <w:r/>
            <w:r>
              <w:rPr>
                <w:rFonts w:ascii="Times New Roman" w:hAnsi="Times New Roman" w:eastAsia="宋体"/>
                <w:b/>
                <w:sz w:val="21"/>
              </w:rPr>
              <w:t>其中：总指标内成绩排名2%以内（含2%）或排名第一名的学生直接推免名额</w:t>
            </w:r>
          </w:p>
        </w:tc>
      </w:tr>
      <w:tr>
        <w:tc>
          <w:tcPr>
            <w:tcW w:type="dxa" w:w="1727"/>
          </w:tcPr>
          <w:p>
            <w:pPr>
              <w:spacing w:after="20" w:before="20"/>
            </w:pPr>
            <w:r/>
            <w:r>
              <w:rPr>
                <w:rFonts w:ascii="Times New Roman" w:hAnsi="Times New Roman" w:eastAsia="宋体"/>
                <w:b w:val="0"/>
                <w:sz w:val="21"/>
              </w:rPr>
              <w:t>音乐学</w:t>
            </w:r>
          </w:p>
        </w:tc>
        <w:tc>
          <w:tcPr>
            <w:tcW w:type="dxa" w:w="1727"/>
          </w:tcPr>
          <w:p>
            <w:pPr>
              <w:spacing w:after="20" w:before="20"/>
            </w:pPr>
            <w:r/>
            <w:r>
              <w:rPr>
                <w:rFonts w:ascii="Times New Roman" w:hAnsi="Times New Roman" w:eastAsia="宋体"/>
                <w:b w:val="0"/>
                <w:sz w:val="21"/>
              </w:rPr>
              <w:t>92</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舞蹈学</w:t>
            </w:r>
          </w:p>
        </w:tc>
        <w:tc>
          <w:tcPr>
            <w:tcW w:type="dxa" w:w="1727"/>
          </w:tcPr>
          <w:p>
            <w:pPr>
              <w:spacing w:after="20" w:before="20"/>
            </w:pPr>
            <w:r/>
            <w:r>
              <w:rPr>
                <w:rFonts w:ascii="Times New Roman" w:hAnsi="Times New Roman" w:eastAsia="宋体"/>
                <w:b w:val="0"/>
                <w:sz w:val="21"/>
              </w:rPr>
              <w:t>40</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视觉传达设计</w:t>
            </w:r>
          </w:p>
        </w:tc>
        <w:tc>
          <w:tcPr>
            <w:tcW w:type="dxa" w:w="1727"/>
          </w:tcPr>
          <w:p>
            <w:pPr>
              <w:spacing w:after="20" w:before="20"/>
            </w:pPr>
            <w:r/>
            <w:r>
              <w:rPr>
                <w:rFonts w:ascii="Times New Roman" w:hAnsi="Times New Roman" w:eastAsia="宋体"/>
                <w:b w:val="0"/>
                <w:sz w:val="21"/>
              </w:rPr>
              <w:t>69</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环境设计</w:t>
            </w:r>
          </w:p>
        </w:tc>
        <w:tc>
          <w:tcPr>
            <w:tcW w:type="dxa" w:w="1727"/>
          </w:tcPr>
          <w:p>
            <w:pPr>
              <w:spacing w:after="20" w:before="20"/>
            </w:pPr>
            <w:r/>
            <w:r>
              <w:rPr>
                <w:rFonts w:ascii="Times New Roman" w:hAnsi="Times New Roman" w:eastAsia="宋体"/>
                <w:b w:val="0"/>
                <w:sz w:val="21"/>
              </w:rPr>
              <w:t>48</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美术学</w:t>
            </w:r>
          </w:p>
        </w:tc>
        <w:tc>
          <w:tcPr>
            <w:tcW w:type="dxa" w:w="1727"/>
          </w:tcPr>
          <w:p>
            <w:pPr>
              <w:spacing w:after="20" w:before="20"/>
            </w:pPr>
            <w:r/>
            <w:r>
              <w:rPr>
                <w:rFonts w:ascii="Times New Roman" w:hAnsi="Times New Roman" w:eastAsia="宋体"/>
                <w:b w:val="0"/>
                <w:sz w:val="21"/>
              </w:rPr>
              <w:t>60</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美术学（教师教育）</w:t>
            </w:r>
          </w:p>
        </w:tc>
        <w:tc>
          <w:tcPr>
            <w:tcW w:type="dxa" w:w="1727"/>
          </w:tcPr>
          <w:p>
            <w:pPr>
              <w:spacing w:after="20" w:before="20"/>
            </w:pPr>
            <w:r/>
            <w:r>
              <w:rPr>
                <w:rFonts w:ascii="Times New Roman" w:hAnsi="Times New Roman" w:eastAsia="宋体"/>
                <w:b w:val="0"/>
                <w:sz w:val="21"/>
              </w:rPr>
              <w:t>26</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合计</w:t>
            </w:r>
          </w:p>
        </w:tc>
        <w:tc>
          <w:tcPr>
            <w:tcW w:type="dxa" w:w="1727"/>
          </w:tcPr>
          <w:p>
            <w:pPr>
              <w:spacing w:after="20" w:before="20"/>
            </w:pPr>
            <w:r/>
            <w:r>
              <w:rPr>
                <w:rFonts w:ascii="Times New Roman" w:hAnsi="Times New Roman" w:eastAsia="宋体"/>
                <w:b w:val="0"/>
                <w:sz w:val="21"/>
              </w:rPr>
              <w:t>335</w:t>
            </w:r>
          </w:p>
        </w:tc>
        <w:tc>
          <w:tcPr>
            <w:tcW w:type="dxa" w:w="1727"/>
          </w:tcPr>
          <w:p>
            <w:pPr>
              <w:spacing w:after="20" w:before="20"/>
            </w:pPr>
            <w:r/>
            <w:r>
              <w:rPr>
                <w:rFonts w:ascii="Times New Roman" w:hAnsi="Times New Roman" w:eastAsia="宋体"/>
                <w:b w:val="0"/>
                <w:sz w:val="21"/>
              </w:rPr>
              <w:t>19</w:t>
            </w:r>
          </w:p>
        </w:tc>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五、工作程序与时间要求</w:t>
      </w:r>
    </w:p>
    <w:p>
      <w:pPr>
        <w:spacing w:after="80" w:lineRule="auto" w:line="360"/>
        <w:ind w:firstLine="482"/>
        <w:jc w:val="both"/>
      </w:pPr>
      <w:r>
        <w:rPr>
          <w:rFonts w:ascii="Times New Roman" w:hAnsi="Times New Roman" w:eastAsia="宋体"/>
          <w:b w:val="0"/>
          <w:sz w:val="24"/>
        </w:rPr>
        <w:t>音乐学9262舞蹈学4021视觉传达设计6941环境设计4831美术学6031美术学（教师教育）2611合计335197</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