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0320C7">
      <w:pPr>
        <w:rPr>
          <w:rFonts w:hint="eastAsia"/>
        </w:rPr>
      </w:pPr>
      <w:r>
        <w:rPr>
          <w:rFonts w:hint="eastAsia"/>
        </w:rPr>
        <w:t>东华理工大学2026年接收推荐免试攻读硕士学位研究生章程</w:t>
      </w:r>
    </w:p>
    <w:p w14:paraId="0D18A915">
      <w:pPr>
        <w:rPr>
          <w:rFonts w:hint="eastAsia"/>
        </w:rPr>
      </w:pPr>
      <w:r>
        <w:rPr>
          <w:rFonts w:hint="eastAsia"/>
        </w:rPr>
        <w:t xml:space="preserve">  发布时间：2025-09-16   </w:t>
      </w:r>
    </w:p>
    <w:p w14:paraId="5D7EDE7A">
      <w:pPr>
        <w:rPr>
          <w:rFonts w:hint="eastAsia"/>
        </w:rPr>
      </w:pPr>
      <w:bookmarkStart w:id="0" w:name="_GoBack"/>
      <w:bookmarkEnd w:id="0"/>
      <w:r>
        <w:rPr>
          <w:rFonts w:hint="eastAsia"/>
        </w:rPr>
        <w:t>为做好我校接收推荐免试硕士研究生工作，根据教育部相关文件精神，特制定本章程。</w:t>
      </w:r>
    </w:p>
    <w:p w14:paraId="1C085776">
      <w:pPr>
        <w:rPr>
          <w:rFonts w:hint="eastAsia"/>
        </w:rPr>
      </w:pPr>
    </w:p>
    <w:p w14:paraId="3C59133C">
      <w:pPr>
        <w:rPr>
          <w:rFonts w:hint="eastAsia"/>
        </w:rPr>
      </w:pPr>
      <w:r>
        <w:rPr>
          <w:rFonts w:hint="eastAsia"/>
        </w:rPr>
        <w:t>一、培养目标</w:t>
      </w:r>
    </w:p>
    <w:p w14:paraId="265CBE94">
      <w:pPr>
        <w:rPr>
          <w:rFonts w:hint="eastAsia"/>
        </w:rPr>
      </w:pPr>
    </w:p>
    <w:p w14:paraId="758EDC0E">
      <w:pPr>
        <w:rPr>
          <w:rFonts w:hint="eastAsia"/>
        </w:rPr>
      </w:pPr>
      <w:r>
        <w:rPr>
          <w:rFonts w:hint="eastAsia"/>
        </w:rPr>
        <w:t>培养热爱祖国，拥护中国共产党的领导，拥护社会主义制度，遵纪守法，品德良好，具有服务国家服务人民的社会责任感，掌握本学科坚实的基础理论和系统的专业知识，具有创新精神、创新能力和从事科学研究、教学、管理等工作能力的高层次学术型专门人才以及具有较强解决实际问题的能力、能够承担专业技术或管理工作、具有良好职业素养的高层次应用型专门人才。</w:t>
      </w:r>
    </w:p>
    <w:p w14:paraId="1B224171">
      <w:pPr>
        <w:rPr>
          <w:rFonts w:hint="eastAsia"/>
        </w:rPr>
      </w:pPr>
    </w:p>
    <w:p w14:paraId="69FDBE53">
      <w:pPr>
        <w:rPr>
          <w:rFonts w:hint="eastAsia"/>
        </w:rPr>
      </w:pPr>
      <w:r>
        <w:rPr>
          <w:rFonts w:hint="eastAsia"/>
        </w:rPr>
        <w:t>二、招生专业及招生规模</w:t>
      </w:r>
    </w:p>
    <w:p w14:paraId="3DCE77B7">
      <w:pPr>
        <w:rPr>
          <w:rFonts w:hint="eastAsia"/>
        </w:rPr>
      </w:pPr>
    </w:p>
    <w:p w14:paraId="4AE1F501">
      <w:pPr>
        <w:rPr>
          <w:rFonts w:hint="eastAsia"/>
        </w:rPr>
      </w:pPr>
      <w:r>
        <w:rPr>
          <w:rFonts w:hint="eastAsia"/>
        </w:rPr>
        <w:t>我校接收推免生的专业，在“全国推荐免试攻读研究生（免初试、转段）信息公开管理服务系统”（以下简称“教育部推免服务系统”）开通后，可登录查询。我校接收的推免生最多不超过我校当年全日制硕士研究生招生计划的50%，其中国防科工院校补偿计划为70人，实际接收的人数以最终公布的拟录取结果为准。</w:t>
      </w:r>
    </w:p>
    <w:p w14:paraId="3B8C8774">
      <w:pPr>
        <w:rPr>
          <w:rFonts w:hint="eastAsia"/>
        </w:rPr>
      </w:pPr>
    </w:p>
    <w:p w14:paraId="03CD5A4C">
      <w:pPr>
        <w:rPr>
          <w:rFonts w:hint="eastAsia"/>
        </w:rPr>
      </w:pPr>
      <w:r>
        <w:rPr>
          <w:rFonts w:hint="eastAsia"/>
        </w:rPr>
        <w:t>三、申请条件</w:t>
      </w:r>
    </w:p>
    <w:p w14:paraId="3F020AD9">
      <w:pPr>
        <w:rPr>
          <w:rFonts w:hint="eastAsia"/>
        </w:rPr>
      </w:pPr>
    </w:p>
    <w:p w14:paraId="2C9B5DC0">
      <w:pPr>
        <w:rPr>
          <w:rFonts w:hint="eastAsia"/>
        </w:rPr>
      </w:pPr>
      <w:r>
        <w:rPr>
          <w:rFonts w:hint="eastAsia"/>
        </w:rPr>
        <w:t>（一）拥护中国共产党的领导，品德良好，遵纪守法；</w:t>
      </w:r>
    </w:p>
    <w:p w14:paraId="47BEDC51">
      <w:pPr>
        <w:rPr>
          <w:rFonts w:hint="eastAsia"/>
        </w:rPr>
      </w:pPr>
    </w:p>
    <w:p w14:paraId="3710327E">
      <w:pPr>
        <w:rPr>
          <w:rFonts w:hint="eastAsia"/>
        </w:rPr>
      </w:pPr>
      <w:r>
        <w:rPr>
          <w:rFonts w:hint="eastAsia"/>
        </w:rPr>
        <w:t>（二）推免生资格以“全国推荐免试攻读研究生（免初试、转段）信息公开管理服务系统”备案信息为准；</w:t>
      </w:r>
    </w:p>
    <w:p w14:paraId="567DAFB4">
      <w:pPr>
        <w:rPr>
          <w:rFonts w:hint="eastAsia"/>
        </w:rPr>
      </w:pPr>
    </w:p>
    <w:p w14:paraId="00640BA1">
      <w:pPr>
        <w:rPr>
          <w:rFonts w:hint="eastAsia"/>
        </w:rPr>
      </w:pPr>
      <w:r>
        <w:rPr>
          <w:rFonts w:hint="eastAsia"/>
        </w:rPr>
        <w:t>（三）所报硕士专业与本科所学专业相同或相近；</w:t>
      </w:r>
    </w:p>
    <w:p w14:paraId="079FB75F">
      <w:pPr>
        <w:rPr>
          <w:rFonts w:hint="eastAsia"/>
        </w:rPr>
      </w:pPr>
    </w:p>
    <w:p w14:paraId="0FF2C88B">
      <w:pPr>
        <w:rPr>
          <w:rFonts w:hint="eastAsia"/>
        </w:rPr>
      </w:pPr>
      <w:r>
        <w:rPr>
          <w:rFonts w:hint="eastAsia"/>
        </w:rPr>
        <w:t>（四）本科期间学习成绩优异，且未受任何处罚或处分；</w:t>
      </w:r>
    </w:p>
    <w:p w14:paraId="108D72FF">
      <w:pPr>
        <w:rPr>
          <w:rFonts w:hint="eastAsia"/>
        </w:rPr>
      </w:pPr>
    </w:p>
    <w:p w14:paraId="60982855">
      <w:pPr>
        <w:rPr>
          <w:rFonts w:hint="eastAsia"/>
        </w:rPr>
      </w:pPr>
      <w:r>
        <w:rPr>
          <w:rFonts w:hint="eastAsia"/>
        </w:rPr>
        <w:t>（五）身体健康状况符合规定的体检标准。</w:t>
      </w:r>
    </w:p>
    <w:p w14:paraId="1E9E03BA">
      <w:pPr>
        <w:rPr>
          <w:rFonts w:hint="eastAsia"/>
        </w:rPr>
      </w:pPr>
    </w:p>
    <w:p w14:paraId="1F02D4AA">
      <w:pPr>
        <w:rPr>
          <w:rFonts w:hint="eastAsia"/>
        </w:rPr>
      </w:pPr>
      <w:r>
        <w:rPr>
          <w:rFonts w:hint="eastAsia"/>
        </w:rPr>
        <w:t>四、申请程序</w:t>
      </w:r>
    </w:p>
    <w:p w14:paraId="3686C5D7">
      <w:pPr>
        <w:rPr>
          <w:rFonts w:hint="eastAsia"/>
        </w:rPr>
      </w:pPr>
    </w:p>
    <w:p w14:paraId="590C7AF3">
      <w:pPr>
        <w:rPr>
          <w:rFonts w:hint="eastAsia"/>
        </w:rPr>
      </w:pPr>
      <w:r>
        <w:rPr>
          <w:rFonts w:hint="eastAsia"/>
        </w:rPr>
        <w:t>（一）报名</w:t>
      </w:r>
    </w:p>
    <w:p w14:paraId="25B834D9">
      <w:pPr>
        <w:rPr>
          <w:rFonts w:hint="eastAsia"/>
        </w:rPr>
      </w:pPr>
    </w:p>
    <w:p w14:paraId="7B8B63FF">
      <w:pPr>
        <w:rPr>
          <w:rFonts w:hint="eastAsia"/>
        </w:rPr>
      </w:pPr>
      <w:r>
        <w:rPr>
          <w:rFonts w:hint="eastAsia"/>
        </w:rPr>
        <w:t>具有推荐免试资格的考生须在国家规定时间内登录“全国推荐免试攻读研究生（免初试、转段）信息公开管理服务系统”（网址：https://yz.chsi.com.cn/tm）填报志愿并参加复试。在复试前请准备好如下材料，并在规定时间内将材料提交至各学院，学院严格按照复试条件审查考生报名材料，所有申请材料不退还。</w:t>
      </w:r>
    </w:p>
    <w:p w14:paraId="2755C70A">
      <w:pPr>
        <w:rPr>
          <w:rFonts w:hint="eastAsia"/>
        </w:rPr>
      </w:pPr>
    </w:p>
    <w:p w14:paraId="7704E29F">
      <w:pPr>
        <w:rPr>
          <w:rFonts w:hint="eastAsia"/>
        </w:rPr>
      </w:pPr>
      <w:r>
        <w:rPr>
          <w:rFonts w:hint="eastAsia"/>
        </w:rPr>
        <w:t>1.有效期内的学生证、身份证；</w:t>
      </w:r>
    </w:p>
    <w:p w14:paraId="7502CF2A">
      <w:pPr>
        <w:rPr>
          <w:rFonts w:hint="eastAsia"/>
        </w:rPr>
      </w:pPr>
    </w:p>
    <w:p w14:paraId="609C73A1">
      <w:pPr>
        <w:rPr>
          <w:rFonts w:hint="eastAsia"/>
        </w:rPr>
      </w:pPr>
      <w:r>
        <w:rPr>
          <w:rFonts w:hint="eastAsia"/>
        </w:rPr>
        <w:t>2.本科成绩单1份，要求加盖学生所在学校教务处公章；</w:t>
      </w:r>
    </w:p>
    <w:p w14:paraId="33FD79FE">
      <w:pPr>
        <w:rPr>
          <w:rFonts w:hint="eastAsia"/>
        </w:rPr>
      </w:pPr>
    </w:p>
    <w:p w14:paraId="6CE2C102">
      <w:pPr>
        <w:rPr>
          <w:rFonts w:hint="eastAsia"/>
        </w:rPr>
      </w:pPr>
      <w:r>
        <w:rPr>
          <w:rFonts w:hint="eastAsia"/>
        </w:rPr>
        <w:t>3.《东华理工大学2026年推荐免试硕士研究生复试政审表》，提前下载由档案所在单位审查盖章；</w:t>
      </w:r>
    </w:p>
    <w:p w14:paraId="6078D024">
      <w:pPr>
        <w:rPr>
          <w:rFonts w:hint="eastAsia"/>
        </w:rPr>
      </w:pPr>
    </w:p>
    <w:p w14:paraId="3E4CD1D4">
      <w:pPr>
        <w:rPr>
          <w:rFonts w:hint="eastAsia"/>
        </w:rPr>
      </w:pPr>
      <w:r>
        <w:rPr>
          <w:rFonts w:hint="eastAsia"/>
        </w:rPr>
        <w:t>4.其他有关材料（如大学英语四、六级考试成绩单，各类获奖证书、本人代表性学术论文、出版物或原创性工作成果等）。</w:t>
      </w:r>
    </w:p>
    <w:p w14:paraId="659473F5">
      <w:pPr>
        <w:rPr>
          <w:rFonts w:hint="eastAsia"/>
        </w:rPr>
      </w:pPr>
    </w:p>
    <w:p w14:paraId="13F2AE44">
      <w:pPr>
        <w:rPr>
          <w:rFonts w:hint="eastAsia"/>
        </w:rPr>
      </w:pPr>
      <w:r>
        <w:rPr>
          <w:rFonts w:hint="eastAsia"/>
        </w:rPr>
        <w:t>（二）接收并确认我校复试通知</w:t>
      </w:r>
    </w:p>
    <w:p w14:paraId="36CB7649">
      <w:pPr>
        <w:rPr>
          <w:rFonts w:hint="eastAsia"/>
        </w:rPr>
      </w:pPr>
    </w:p>
    <w:p w14:paraId="1DC0E5BF">
      <w:pPr>
        <w:rPr>
          <w:rFonts w:hint="eastAsia"/>
        </w:rPr>
      </w:pPr>
      <w:r>
        <w:rPr>
          <w:rFonts w:hint="eastAsia"/>
        </w:rPr>
        <w:t>研究生院会同各学院对报考学生进行审核，审核通过后由研究生院通过“推免服务系统”向学生发出复试通知。学生在“推免服务系统”确认并参加各学院组织的复试，逾期视为放弃我校复试资格。</w:t>
      </w:r>
    </w:p>
    <w:p w14:paraId="4BEA7FF2">
      <w:pPr>
        <w:rPr>
          <w:rFonts w:hint="eastAsia"/>
        </w:rPr>
      </w:pPr>
    </w:p>
    <w:p w14:paraId="28B7A27B">
      <w:pPr>
        <w:rPr>
          <w:rFonts w:hint="eastAsia"/>
        </w:rPr>
      </w:pPr>
      <w:r>
        <w:rPr>
          <w:rFonts w:hint="eastAsia"/>
        </w:rPr>
        <w:t>（三）复试内容和成绩</w:t>
      </w:r>
    </w:p>
    <w:p w14:paraId="117F3E95">
      <w:pPr>
        <w:rPr>
          <w:rFonts w:hint="eastAsia"/>
        </w:rPr>
      </w:pPr>
    </w:p>
    <w:p w14:paraId="0A287271">
      <w:pPr>
        <w:rPr>
          <w:rFonts w:hint="eastAsia"/>
        </w:rPr>
      </w:pPr>
      <w:r>
        <w:rPr>
          <w:rFonts w:hint="eastAsia"/>
        </w:rPr>
        <w:t>我校2026年推免生复试采取现场复试或是网络远程复试，具体复试方式由各学院结合实际自主确定。复试内容包含专业面试、专业测试和英语听说能力测试；复试成绩满分180分，其中专业面试成绩满分100分，专业测试成绩满分50分，英语听说成绩满分30分。复试成绩不合格者（低于108分）不予录取。</w:t>
      </w:r>
    </w:p>
    <w:p w14:paraId="4EEFC303">
      <w:pPr>
        <w:rPr>
          <w:rFonts w:hint="eastAsia"/>
        </w:rPr>
      </w:pPr>
    </w:p>
    <w:p w14:paraId="2D774082">
      <w:pPr>
        <w:rPr>
          <w:rFonts w:hint="eastAsia"/>
        </w:rPr>
      </w:pPr>
      <w:r>
        <w:rPr>
          <w:rFonts w:hint="eastAsia"/>
        </w:rPr>
        <w:t>1.专业面试的目的是了解考生综合运用所学知识分析问题、解决问题的能力，同时也了解考生的思维能力、反应速度、治学态度、个人志趣与特点、是否具有创新精神等；专业测试的目的是了解考生对指定专业基础课的掌握程度；英语听说能力测试的目的是了解考生英语语言表达能力。</w:t>
      </w:r>
    </w:p>
    <w:p w14:paraId="043B8DAA">
      <w:pPr>
        <w:rPr>
          <w:rFonts w:hint="eastAsia"/>
        </w:rPr>
      </w:pPr>
    </w:p>
    <w:p w14:paraId="6E27F933">
      <w:pPr>
        <w:rPr>
          <w:rFonts w:hint="eastAsia"/>
        </w:rPr>
      </w:pPr>
      <w:r>
        <w:rPr>
          <w:rFonts w:hint="eastAsia"/>
        </w:rPr>
        <w:t>2.体检：在当地二级甲等或以上级别医院体检。体检标准参照教育部、卫生部制订的《普通高等学校招生体检标准》执行。拟录取的推免生请在规定时间内将《东华理工大学硕士研究生体格检查表（二级甲等及以上医院）》提交至各学院。</w:t>
      </w:r>
    </w:p>
    <w:p w14:paraId="1877E1F3">
      <w:pPr>
        <w:rPr>
          <w:rFonts w:hint="eastAsia"/>
        </w:rPr>
      </w:pPr>
    </w:p>
    <w:p w14:paraId="26E74E01">
      <w:pPr>
        <w:rPr>
          <w:rFonts w:hint="eastAsia"/>
        </w:rPr>
      </w:pPr>
      <w:r>
        <w:rPr>
          <w:rFonts w:hint="eastAsia"/>
        </w:rPr>
        <w:t>（四）拟录取工作</w:t>
      </w:r>
    </w:p>
    <w:p w14:paraId="436F3B8E">
      <w:pPr>
        <w:rPr>
          <w:rFonts w:hint="eastAsia"/>
        </w:rPr>
      </w:pPr>
    </w:p>
    <w:p w14:paraId="0FF7F15F">
      <w:pPr>
        <w:rPr>
          <w:rFonts w:hint="eastAsia"/>
        </w:rPr>
      </w:pPr>
      <w:r>
        <w:rPr>
          <w:rFonts w:hint="eastAsia"/>
        </w:rPr>
        <w:t>1.思想政治素质和品德考核是保证生源质量的重要工作环节，主要考核考生的政治态度、思想表现、道德品质、遵纪守法、诚实守信等方面。我校将结合综合面试及由档案所在单位审查盖章的《东华理工大学2026年推荐免试硕士研究生复试政审表》和《国家教育考试诚信档案》对考生进行考核。对于思想品德考核不合格者不予录取；</w:t>
      </w:r>
    </w:p>
    <w:p w14:paraId="2923FA77">
      <w:pPr>
        <w:rPr>
          <w:rFonts w:hint="eastAsia"/>
        </w:rPr>
      </w:pPr>
    </w:p>
    <w:p w14:paraId="5AB7A3ED">
      <w:pPr>
        <w:rPr>
          <w:rFonts w:hint="eastAsia"/>
        </w:rPr>
      </w:pPr>
      <w:r>
        <w:rPr>
          <w:rFonts w:hint="eastAsia"/>
        </w:rPr>
        <w:t>2.根据国家《普通高等学校招生体检工作指导意见》，体检不合格者不予录取；</w:t>
      </w:r>
    </w:p>
    <w:p w14:paraId="5A45695C">
      <w:pPr>
        <w:rPr>
          <w:rFonts w:hint="eastAsia"/>
        </w:rPr>
      </w:pPr>
    </w:p>
    <w:p w14:paraId="640C2BE3">
      <w:pPr>
        <w:rPr>
          <w:rFonts w:hint="eastAsia"/>
        </w:rPr>
      </w:pPr>
      <w:r>
        <w:rPr>
          <w:rFonts w:hint="eastAsia"/>
        </w:rPr>
        <w:t>3.各招生学院研究生招生工作小组根据考生复试成绩，按招生计划从高到低依次确定拟录取名单。研究生院将拟录取推免生名单提交学校研究生招生工作领导小组审议，通过后在研究生院网站公示。经公示无异议后，报江西省教育厅进行政策审核，待审核通过后按要求向教育部备案。最终推免生录取名单及新生学籍注册均以“推免服务系统”备案信息为准。未经学校公示及“推免服务系统”备案的学生不得录取。</w:t>
      </w:r>
    </w:p>
    <w:p w14:paraId="4A3D3D30">
      <w:pPr>
        <w:rPr>
          <w:rFonts w:hint="eastAsia"/>
        </w:rPr>
      </w:pPr>
    </w:p>
    <w:p w14:paraId="7437E06D">
      <w:pPr>
        <w:rPr>
          <w:rFonts w:hint="eastAsia"/>
        </w:rPr>
      </w:pPr>
      <w:r>
        <w:rPr>
          <w:rFonts w:hint="eastAsia"/>
        </w:rPr>
        <w:t>五、学费与学制</w:t>
      </w:r>
    </w:p>
    <w:p w14:paraId="1D1061CD">
      <w:pPr>
        <w:rPr>
          <w:rFonts w:hint="eastAsia"/>
        </w:rPr>
      </w:pPr>
    </w:p>
    <w:p w14:paraId="2F38BCD1">
      <w:pPr>
        <w:rPr>
          <w:rFonts w:hint="eastAsia"/>
        </w:rPr>
      </w:pPr>
      <w:r>
        <w:rPr>
          <w:rFonts w:hint="eastAsia"/>
        </w:rPr>
        <w:t>（一）学费收费标准（2026年部分专业学位研究生学费收费标准有变化，最终须以省里批复学费标准为准）：</w:t>
      </w:r>
    </w:p>
    <w:p w14:paraId="180F882C">
      <w:pPr>
        <w:rPr>
          <w:rFonts w:hint="eastAsia"/>
        </w:rPr>
      </w:pPr>
    </w:p>
    <w:p w14:paraId="0D1D3291">
      <w:pPr>
        <w:rPr>
          <w:rFonts w:hint="eastAsia"/>
        </w:rPr>
      </w:pPr>
      <w:r>
        <w:rPr>
          <w:rFonts w:hint="eastAsia"/>
        </w:rPr>
        <w:t>1.全日制学术学位：8000元/生·学年；</w:t>
      </w:r>
    </w:p>
    <w:p w14:paraId="61F290FE">
      <w:pPr>
        <w:rPr>
          <w:rFonts w:hint="eastAsia"/>
        </w:rPr>
      </w:pPr>
    </w:p>
    <w:p w14:paraId="6B5A7FB5">
      <w:pPr>
        <w:rPr>
          <w:rFonts w:hint="eastAsia"/>
        </w:rPr>
      </w:pPr>
      <w:r>
        <w:rPr>
          <w:rFonts w:hint="eastAsia"/>
        </w:rPr>
        <w:t>2.全日制专业学位：体育、会计12000元/生·学年，其他专业学位8000元/生·学年。</w:t>
      </w:r>
    </w:p>
    <w:p w14:paraId="105BD3AF">
      <w:pPr>
        <w:rPr>
          <w:rFonts w:hint="eastAsia"/>
        </w:rPr>
      </w:pPr>
    </w:p>
    <w:p w14:paraId="57C8433C">
      <w:pPr>
        <w:rPr>
          <w:rFonts w:hint="eastAsia"/>
        </w:rPr>
      </w:pPr>
      <w:r>
        <w:rPr>
          <w:rFonts w:hint="eastAsia"/>
        </w:rPr>
        <w:t>（二）学制：除法律&lt;法学&gt;学制为2年，其他均为3年。</w:t>
      </w:r>
    </w:p>
    <w:p w14:paraId="6EC32D62">
      <w:pPr>
        <w:rPr>
          <w:rFonts w:hint="eastAsia"/>
        </w:rPr>
      </w:pPr>
    </w:p>
    <w:p w14:paraId="109ACDD7">
      <w:pPr>
        <w:rPr>
          <w:rFonts w:hint="eastAsia"/>
        </w:rPr>
      </w:pPr>
      <w:r>
        <w:rPr>
          <w:rFonts w:hint="eastAsia"/>
        </w:rPr>
        <w:t>六、奖助学金体系</w:t>
      </w:r>
    </w:p>
    <w:p w14:paraId="6C454816">
      <w:pPr>
        <w:rPr>
          <w:rFonts w:hint="eastAsia"/>
        </w:rPr>
      </w:pPr>
    </w:p>
    <w:p w14:paraId="23D8CFC6">
      <w:pPr>
        <w:rPr>
          <w:rFonts w:hint="eastAsia"/>
        </w:rPr>
      </w:pPr>
      <w:r>
        <w:rPr>
          <w:rFonts w:hint="eastAsia"/>
        </w:rPr>
        <w:t>全日制硕士研究生奖助体系包括学业奖学金、国家助学金、国家奖学金、江西省政府奖学金、优秀奖学金、单项奖学金、“三助”岗位津贴等多项奖助学金，其中学业奖学金100%全覆盖。国防科工院校补偿计划硕士研究生享受专项奖学金，奖励标准为8000元/生·学年（奖助学金体系由党委研究生工作部研究生管理科负责解释，电话：0791-83897855）。</w:t>
      </w:r>
    </w:p>
    <w:p w14:paraId="43964A09">
      <w:pPr>
        <w:rPr>
          <w:rFonts w:hint="eastAsia"/>
        </w:rPr>
      </w:pPr>
    </w:p>
    <w:p w14:paraId="22016FB2">
      <w:pPr>
        <w:rPr>
          <w:rFonts w:hint="eastAsia"/>
        </w:rPr>
      </w:pPr>
      <w:r>
        <w:rPr>
          <w:rFonts w:hint="eastAsia"/>
        </w:rPr>
        <w:t>七、举报电话与邮箱</w:t>
      </w:r>
    </w:p>
    <w:p w14:paraId="544257C0">
      <w:pPr>
        <w:rPr>
          <w:rFonts w:hint="eastAsia"/>
        </w:rPr>
      </w:pPr>
    </w:p>
    <w:p w14:paraId="69D2C22B">
      <w:pPr>
        <w:rPr>
          <w:rFonts w:hint="eastAsia"/>
        </w:rPr>
      </w:pPr>
      <w:r>
        <w:rPr>
          <w:rFonts w:hint="eastAsia"/>
        </w:rPr>
        <w:t>电话：0791-83897967；电子邮箱：dhlgdxyzb@163.com。</w:t>
      </w:r>
    </w:p>
    <w:p w14:paraId="5CAE1B15">
      <w:pPr>
        <w:rPr>
          <w:rFonts w:hint="eastAsia"/>
        </w:rPr>
      </w:pPr>
    </w:p>
    <w:p w14:paraId="518F2486">
      <w:pPr>
        <w:rPr>
          <w:rFonts w:hint="eastAsia"/>
        </w:rPr>
      </w:pPr>
      <w:r>
        <w:rPr>
          <w:rFonts w:hint="eastAsia"/>
        </w:rPr>
        <w:t>八、其他事项</w:t>
      </w:r>
    </w:p>
    <w:p w14:paraId="2E7C41CD">
      <w:pPr>
        <w:rPr>
          <w:rFonts w:hint="eastAsia"/>
        </w:rPr>
      </w:pPr>
    </w:p>
    <w:p w14:paraId="7E7013DE">
      <w:pPr>
        <w:rPr>
          <w:rFonts w:hint="eastAsia"/>
        </w:rPr>
      </w:pPr>
      <w:r>
        <w:rPr>
          <w:rFonts w:hint="eastAsia"/>
        </w:rPr>
        <w:t>（一）我校确定接收的推免生在录取当年入学报到时未取得国家承认的本科毕业证书者，录取资格无效；</w:t>
      </w:r>
    </w:p>
    <w:p w14:paraId="458761C9">
      <w:pPr>
        <w:rPr>
          <w:rFonts w:hint="eastAsia"/>
        </w:rPr>
      </w:pPr>
    </w:p>
    <w:p w14:paraId="06C7A508">
      <w:pPr>
        <w:rPr>
          <w:rFonts w:hint="eastAsia"/>
        </w:rPr>
      </w:pPr>
      <w:r>
        <w:rPr>
          <w:rFonts w:hint="eastAsia"/>
        </w:rPr>
        <w:t>（二）已被我校接收的推免生，不得再报名参加全国硕士研究生招生考试，否则取消其推免录取资格。</w:t>
      </w:r>
    </w:p>
    <w:p w14:paraId="17E0D82E">
      <w:pPr>
        <w:rPr>
          <w:rFonts w:hint="eastAsia"/>
        </w:rPr>
      </w:pPr>
    </w:p>
    <w:p w14:paraId="7CC2A829">
      <w:pPr>
        <w:rPr>
          <w:rFonts w:hint="eastAsia"/>
        </w:rPr>
      </w:pPr>
      <w:r>
        <w:rPr>
          <w:rFonts w:hint="eastAsia"/>
        </w:rPr>
        <w:t>（三）联系地址：江西省南昌市昌北经开区东华理工大学青岚校区研究生院，联系电话：0791-83898509，联系人：雷老师，任老师。</w:t>
      </w:r>
    </w:p>
    <w:p w14:paraId="7F8DCA22">
      <w:pPr>
        <w:rPr>
          <w:rFonts w:hint="eastAsia"/>
        </w:rPr>
      </w:pPr>
    </w:p>
    <w:p w14:paraId="164975CA">
      <w:pPr>
        <w:rPr>
          <w:rFonts w:hint="eastAsia"/>
        </w:rPr>
      </w:pPr>
      <w:r>
        <w:rPr>
          <w:rFonts w:hint="eastAsia"/>
        </w:rPr>
        <w:t>九、附则</w:t>
      </w:r>
    </w:p>
    <w:p w14:paraId="143AA985">
      <w:pPr>
        <w:rPr>
          <w:rFonts w:hint="eastAsia"/>
        </w:rPr>
      </w:pPr>
    </w:p>
    <w:p w14:paraId="53E1B4BA">
      <w:r>
        <w:rPr>
          <w:rFonts w:hint="eastAsia"/>
        </w:rPr>
        <w:t>本章程由东华理工大学研究生院负责解释，未尽事宜按照教育部及江西省教育厅相关文件规定执行。内容如与国家发布的有关工作文件精神不符，以国家下达的最新推免文件为准。</w:t>
      </w:r>
    </w:p>
    <w:sectPr>
      <w:pgSz w:w="12240" w:h="15840"/>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Noto Sans SC">
    <w:panose1 w:val="020B0200000000000000"/>
    <w:charset w:val="86"/>
    <w:family w:val="auto"/>
    <w:pitch w:val="default"/>
    <w:sig w:usb0="20000083" w:usb1="2ADF3C10" w:usb2="00000016" w:usb3="00000000" w:csb0="60060107"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_gb2312">
    <w:altName w:val="宋体"/>
    <w:panose1 w:val="00000000000000000000"/>
    <w:charset w:val="00"/>
    <w:family w:val="auto"/>
    <w:pitch w:val="default"/>
    <w:sig w:usb0="00000000" w:usb1="00000000" w:usb2="00000000" w:usb3="00000000" w:csb0="00000000" w:csb1="0000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41B6D5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heme="minorBidi"/>
      <w:sz w:val="24"/>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2">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7"/>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5"/>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7"/>
    <w:unhideWhenUsed/>
    <w:uiPriority w:val="99"/>
    <w:pPr>
      <w:tabs>
        <w:tab w:val="center" w:pos="4680"/>
        <w:tab w:val="right" w:pos="9360"/>
      </w:tabs>
      <w:spacing w:after="0" w:line="240" w:lineRule="auto"/>
    </w:pPr>
  </w:style>
  <w:style w:type="paragraph" w:styleId="25">
    <w:name w:val="header"/>
    <w:basedOn w:val="1"/>
    <w:link w:val="136"/>
    <w:unhideWhenUsed/>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6"/>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31">
    <w:name w:val="List Continue 3"/>
    <w:basedOn w:val="1"/>
    <w:unhideWhenUsed/>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uiPriority w:val="99"/>
  </w:style>
  <w:style w:type="character" w:customStyle="1" w:styleId="137">
    <w:name w:val="Footer Char"/>
    <w:basedOn w:val="133"/>
    <w:link w:val="24"/>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uiPriority w:val="99"/>
  </w:style>
  <w:style w:type="character" w:customStyle="1" w:styleId="146">
    <w:name w:val="Body Text 2 Char"/>
    <w:basedOn w:val="133"/>
    <w:link w:val="28"/>
    <w:uiPriority w:val="99"/>
  </w:style>
  <w:style w:type="character" w:customStyle="1" w:styleId="147">
    <w:name w:val="Body Text 3 Char"/>
    <w:basedOn w:val="133"/>
    <w:link w:val="17"/>
    <w:uiPriority w:val="99"/>
    <w:rPr>
      <w:sz w:val="16"/>
      <w:szCs w:val="16"/>
    </w:rPr>
  </w:style>
  <w:style w:type="character" w:customStyle="1" w:styleId="148">
    <w:name w:val="Macro Text Char"/>
    <w:basedOn w:val="133"/>
    <w:link w:val="2"/>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uiPriority w:val="29"/>
    <w:rPr>
      <w:i/>
      <w:iCs/>
      <w:color w:val="000000" w:themeColor="text1"/>
      <w14:textFill>
        <w14:solidFill>
          <w14:schemeClr w14:val="tx1"/>
        </w14:solidFill>
      </w14:textFill>
    </w:rPr>
  </w:style>
  <w:style w:type="character" w:customStyle="1" w:styleId="151">
    <w:name w:val="Heading 4 Char"/>
    <w:basedOn w:val="133"/>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179</Words>
  <Characters>195</Characters>
  <Lines>0</Lines>
  <Paragraphs>0</Paragraphs>
  <TotalTime>0</TotalTime>
  <ScaleCrop>false</ScaleCrop>
  <LinksUpToDate>false</LinksUpToDate>
  <CharactersWithSpaces>199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ifnevers</cp:lastModifiedBy>
  <dcterms:modified xsi:type="dcterms:W3CDTF">2026-09-17T03:25:52Z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eyJoZGlkIjoiMGI5ZDAyNTEwNmNhNmMyODJlOGE2ODgzZTAyYjYzMjciLCJ1c2VySWQiOiIzNzI2MDc0NTgifQ==</vt:lpwstr>
  </property>
  <property fmtid="{D5CDD505-2E9C-101B-9397-08002B2CF9AE}" pid="3" name="KSOProductBuildVer">
    <vt:lpwstr>2052-12.1.0.28505</vt:lpwstr>
  </property>
  <property fmtid="{D5CDD505-2E9C-101B-9397-08002B2CF9AE}" pid="4" name="ICV">
    <vt:lpwstr>C8C9A11501B14467B4C4CC31397C4454_12</vt:lpwstr>
  </property>
</Properties>
</file>