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化学化工与材料学院 2026 年接收推免生攻读硕士学</w:t>
      </w:r>
    </w:p>
    <w:p>
      <w:pPr>
        <w:spacing w:after="80" w:lineRule="auto" w:line="360"/>
        <w:ind w:firstLine="482"/>
        <w:jc w:val="both"/>
      </w:pPr>
      <w:r>
        <w:rPr>
          <w:rFonts w:ascii="Times New Roman" w:hAnsi="Times New Roman" w:eastAsia="宋体"/>
          <w:b w:val="0"/>
          <w:sz w:val="24"/>
        </w:rPr>
        <w:t>化学化工与材料学院结合《黑龙江大学2026年接收推免研究生（含直博生）工作方案》制订推免接收工作细则。“推荐优秀应届本科毕业生免试攻读研究生”是研究生多元招生体系的重要组成部分，是加强拔尖创新人才选拔、提高研究生生源质量的重要举措。</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组长：许辉、徐英明</w:t>
      </w:r>
    </w:p>
    <w:p>
      <w:pPr>
        <w:spacing w:after="80" w:lineRule="auto" w:line="360"/>
        <w:ind w:firstLine="482"/>
        <w:jc w:val="both"/>
      </w:pPr>
      <w:r>
        <w:rPr>
          <w:rFonts w:ascii="Times New Roman" w:hAnsi="Times New Roman" w:eastAsia="宋体"/>
          <w:b w:val="0"/>
          <w:sz w:val="24"/>
        </w:rPr>
        <w:t>成员：王巍、朱宇君、孙文彬、吴伟、蒋保江、谢颖、牛海军、王蕾、邹金龙、侯艳君、苗守雷</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复试时应提供以下材料：</w:t>
      </w:r>
    </w:p>
    <w:p>
      <w:pPr>
        <w:spacing w:after="80" w:lineRule="auto" w:line="360"/>
        <w:ind w:firstLine="482"/>
        <w:jc w:val="both"/>
      </w:pPr>
      <w:r>
        <w:rPr>
          <w:rFonts w:ascii="Times New Roman" w:hAnsi="Times New Roman" w:eastAsia="宋体"/>
          <w:b w:val="0"/>
          <w:sz w:val="24"/>
        </w:rPr>
        <w:t>1. 有效居民身份证。</w:t>
      </w:r>
    </w:p>
    <w:p>
      <w:pPr>
        <w:spacing w:after="80" w:lineRule="auto" w:line="360"/>
        <w:ind w:firstLine="482"/>
        <w:jc w:val="both"/>
      </w:pPr>
      <w:r>
        <w:rPr>
          <w:rFonts w:ascii="Times New Roman" w:hAnsi="Times New Roman" w:eastAsia="宋体"/>
          <w:b w:val="0"/>
          <w:sz w:val="24"/>
        </w:rPr>
        <w:t>2. 本科阶段成绩单1份，并加盖所在学校教务处公章。</w:t>
      </w:r>
    </w:p>
    <w:p>
      <w:pPr>
        <w:spacing w:after="80" w:lineRule="auto" w:line="360"/>
        <w:ind w:firstLine="482"/>
        <w:jc w:val="both"/>
      </w:pPr>
      <w:r>
        <w:rPr>
          <w:rFonts w:ascii="Times New Roman" w:hAnsi="Times New Roman" w:eastAsia="宋体"/>
          <w:b w:val="0"/>
          <w:sz w:val="24"/>
        </w:rPr>
        <w:t>3. 获奖证书复印件各1份。</w:t>
      </w:r>
    </w:p>
    <w:p>
      <w:pPr>
        <w:spacing w:after="80" w:lineRule="auto" w:line="360"/>
        <w:ind w:firstLine="482"/>
        <w:jc w:val="both"/>
      </w:pPr>
      <w:r>
        <w:rPr>
          <w:rFonts w:ascii="Times New Roman" w:hAnsi="Times New Roman" w:eastAsia="宋体"/>
          <w:b w:val="0"/>
          <w:sz w:val="24"/>
        </w:rPr>
        <w:t>4. 大学英语四级考试成绩单复印件1份或PETS4成绩证明1份或ELTS成绩证明1份或TOEFL成绩证明1份或BFT(中高级)成绩证明1份。</w:t>
      </w:r>
    </w:p>
    <w:p>
      <w:pPr>
        <w:spacing w:after="80" w:lineRule="auto" w:line="360"/>
        <w:ind w:firstLine="482"/>
        <w:jc w:val="both"/>
      </w:pPr>
      <w:r>
        <w:rPr>
          <w:rFonts w:ascii="Times New Roman" w:hAnsi="Times New Roman" w:eastAsia="宋体"/>
          <w:b w:val="0"/>
          <w:sz w:val="24"/>
        </w:rPr>
        <w:t>5. 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思想政治考核（满分：10分）：通过面试方式考察考生思想政治素质和品德。</w:t>
      </w:r>
    </w:p>
    <w:p>
      <w:pPr>
        <w:spacing w:after="80" w:lineRule="auto" w:line="360"/>
        <w:ind w:firstLine="482"/>
        <w:jc w:val="both"/>
      </w:pPr>
      <w:r>
        <w:rPr>
          <w:rFonts w:ascii="Times New Roman" w:hAnsi="Times New Roman" w:eastAsia="宋体"/>
          <w:b w:val="0"/>
          <w:sz w:val="24"/>
        </w:rPr>
        <w:t>外语复试（满分：40分）：考核日常外语的听说能力，以及专业文献阅读和翻译能力，采用面试方式。</w:t>
      </w:r>
    </w:p>
    <w:p>
      <w:pPr>
        <w:spacing w:after="80" w:lineRule="auto" w:line="360"/>
        <w:ind w:firstLine="482"/>
        <w:jc w:val="both"/>
      </w:pPr>
      <w:r>
        <w:rPr>
          <w:rFonts w:ascii="Times New Roman" w:hAnsi="Times New Roman" w:eastAsia="宋体"/>
          <w:b w:val="0"/>
          <w:sz w:val="24"/>
        </w:rPr>
        <w:t>专业复试（满分：50分）：基础理论和专业相关基础知识考核，一级实验安全基础知识考核，采用面试方式。</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0451-86608319</w:t>
      </w:r>
    </w:p>
    <w:p>
      <w:pPr>
        <w:spacing w:after="80" w:lineRule="auto" w:line="360"/>
        <w:ind w:firstLine="482"/>
        <w:jc w:val="both"/>
      </w:pPr>
      <w:r>
        <w:rPr>
          <w:rFonts w:ascii="Times New Roman" w:hAnsi="Times New Roman" w:eastAsia="宋体"/>
          <w:b w:val="0"/>
          <w:sz w:val="24"/>
        </w:rPr>
        <w:t>黑龙江大学化学化工与材料学院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