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关于公示2026年推荐优秀应届本科毕业生免试攻读硕士学位研究生预推免人选的通知</w:t>
      </w:r>
    </w:p>
    <w:p>
      <w:pPr>
        <w:spacing w:before="160" w:after="80" w:lineRule="auto" w:line="360"/>
        <w:jc w:val="left"/>
      </w:pPr>
      <w:r>
        <w:rPr>
          <w:rFonts w:ascii="Times New Roman" w:hAnsi="Times New Roman" w:eastAsia="宋体"/>
          <w:b/>
          <w:sz w:val="28"/>
        </w:rPr>
        <w:t>一、公示依据与流程</w:t>
      </w:r>
    </w:p>
    <w:p>
      <w:pPr>
        <w:spacing w:after="80" w:lineRule="auto" w:line="360"/>
        <w:ind w:firstLine="482"/>
        <w:jc w:val="both"/>
      </w:pPr>
      <w:r>
        <w:rPr>
          <w:rFonts w:ascii="Times New Roman" w:hAnsi="Times New Roman" w:eastAsia="宋体"/>
          <w:b w:val="0"/>
          <w:sz w:val="24"/>
        </w:rPr>
        <w:t>发布日期：2025年9月3日</w:t>
      </w:r>
    </w:p>
    <w:p>
      <w:pPr>
        <w:spacing w:after="80" w:lineRule="auto" w:line="360"/>
        <w:ind w:firstLine="482"/>
        <w:jc w:val="both"/>
      </w:pPr>
      <w:r>
        <w:rPr>
          <w:rFonts w:ascii="Times New Roman" w:hAnsi="Times New Roman" w:eastAsia="宋体"/>
          <w:b w:val="0"/>
          <w:sz w:val="24"/>
        </w:rPr>
        <w:t>1. 根据《内蒙古科技大学关于推荐2026届优秀应届本科毕业生免试攻读硕士学位研究生工作的实施方案》及《生命科学与技术学院2026届优秀本科毕业生申请免试攻读硕士学位研究生综合测评实施细则（修订）》文件要求执行。</w:t>
      </w:r>
    </w:p>
    <w:p>
      <w:pPr>
        <w:spacing w:after="80" w:lineRule="auto" w:line="360"/>
        <w:ind w:firstLine="482"/>
        <w:jc w:val="both"/>
      </w:pPr>
      <w:r>
        <w:rPr>
          <w:rFonts w:ascii="Times New Roman" w:hAnsi="Times New Roman" w:eastAsia="宋体"/>
          <w:b w:val="0"/>
          <w:sz w:val="24"/>
        </w:rPr>
        <w:t>2. 2025年09月03日至2025年09月07日，经个人申报、资格审查和综合考察，学院推免生遴选工作小组和党政联席会议审议通过。</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现将我院拟推荐人选予以公示，详见附件《生命科学与技术学院获得推荐免试资格的应届本科毕业生名单》。</w:t>
      </w:r>
    </w:p>
    <w:p>
      <w:pPr>
        <w:spacing w:before="160" w:after="80" w:lineRule="auto" w:line="360"/>
        <w:jc w:val="left"/>
      </w:pPr>
      <w:r>
        <w:rPr>
          <w:rFonts w:ascii="Times New Roman" w:hAnsi="Times New Roman" w:eastAsia="宋体"/>
          <w:b/>
          <w:sz w:val="28"/>
        </w:rPr>
        <w:t>三、公示时间与联系方式</w:t>
      </w:r>
    </w:p>
    <w:p>
      <w:pPr>
        <w:spacing w:after="80" w:lineRule="auto" w:line="360"/>
        <w:ind w:firstLine="482"/>
        <w:jc w:val="both"/>
      </w:pPr>
      <w:r>
        <w:rPr>
          <w:rFonts w:ascii="Times New Roman" w:hAnsi="Times New Roman" w:eastAsia="宋体"/>
          <w:b w:val="0"/>
          <w:sz w:val="24"/>
        </w:rPr>
        <w:t>1. 公示期为3天：2025年09月08日至2025年09月10日。</w:t>
      </w:r>
    </w:p>
    <w:p>
      <w:pPr>
        <w:spacing w:after="80" w:lineRule="auto" w:line="360"/>
        <w:ind w:firstLine="482"/>
        <w:jc w:val="both"/>
      </w:pPr>
      <w:r>
        <w:rPr>
          <w:rFonts w:ascii="Times New Roman" w:hAnsi="Times New Roman" w:eastAsia="宋体"/>
          <w:b w:val="0"/>
          <w:sz w:val="24"/>
        </w:rPr>
        <w:t>2. 联系地址：腾飞楼D207。</w:t>
      </w:r>
    </w:p>
    <w:p>
      <w:pPr>
        <w:spacing w:after="80" w:lineRule="auto" w:line="360"/>
        <w:ind w:firstLine="482"/>
        <w:jc w:val="both"/>
      </w:pPr>
      <w:r>
        <w:rPr>
          <w:rFonts w:ascii="Times New Roman" w:hAnsi="Times New Roman" w:eastAsia="宋体"/>
          <w:b w:val="0"/>
          <w:sz w:val="24"/>
        </w:rPr>
        <w:t>3. 特此通知。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