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浙江大学化学工程与生物工程学院2026年优秀大学生暑期夏令营活动通知</w:t>
      </w:r>
    </w:p>
    <w:p>
      <w:pPr>
        <w:spacing w:after="80" w:lineRule="auto" w:line="360"/>
        <w:ind w:firstLine="482"/>
        <w:jc w:val="both"/>
      </w:pPr>
      <w:r>
        <w:rPr>
          <w:rFonts w:ascii="Times New Roman" w:hAnsi="Times New Roman" w:eastAsia="宋体"/>
          <w:b w:val="0"/>
          <w:sz w:val="24"/>
        </w:rPr>
        <w:t>浙江大学化学工程与生物工程学院（简称化工学院）创立于1927年，是全国最早成立的化工类院系。学院现设有化学工程、联合化学反应工程、聚合与聚合物工程、生物工程、制药工程、工业生态与环境等6个研究所，建有5个国家级实验室、10个省部级实验室，以及浙江大学衢州研究院、浙大杭州国际科创中心生物和分子智造研究院、浙大宁波科创中心化工分院等多个高能级科创平台，1个国家级虚拟仿真实验教学中心，1个浙江省实验教学示范中心。学院将于2026年7月10-12日举办2026年大学生暑期学术夏令营活动。本次夏令营活动以线下方式进行，有意向来浙江大学化学工程与生物工程学院攻读直博和专业学位研究生（含浙江大学工程师学院卓越项目）的同学可报名。本次夏令营拟面向全国高校招收营员200名左右（含直博、化工学院专硕、浙江大学工程师学院卓越培养项目专硕），活动内容包括学院介绍、专题讲座、研究所介绍、卓越培养项目介绍、师生交流等。</w:t>
      </w:r>
    </w:p>
    <w:p>
      <w:pPr>
        <w:spacing w:after="80" w:lineRule="auto" w:line="360"/>
        <w:ind w:firstLine="482"/>
        <w:jc w:val="both"/>
      </w:pPr>
      <w:r>
        <w:rPr>
          <w:rFonts w:ascii="Times New Roman" w:hAnsi="Times New Roman" w:eastAsia="宋体"/>
          <w:b w:val="0"/>
          <w:sz w:val="24"/>
        </w:rPr>
        <w:t>发布日期：2026年7月10日</w:t>
      </w:r>
    </w:p>
    <w:p>
      <w:pPr>
        <w:spacing w:before="160" w:after="80" w:lineRule="auto" w:line="360"/>
        <w:jc w:val="left"/>
      </w:pPr>
      <w:r>
        <w:rPr>
          <w:rFonts w:ascii="Times New Roman" w:hAnsi="Times New Roman" w:eastAsia="宋体"/>
          <w:b/>
          <w:sz w:val="28"/>
        </w:rPr>
        <w:t>一、申请对象</w:t>
      </w:r>
    </w:p>
    <w:p>
      <w:pPr>
        <w:spacing w:after="80" w:lineRule="auto" w:line="360"/>
        <w:ind w:firstLine="482"/>
        <w:jc w:val="both"/>
      </w:pPr>
      <w:r>
        <w:rPr>
          <w:rFonts w:ascii="Times New Roman" w:hAnsi="Times New Roman" w:eastAsia="宋体"/>
          <w:b w:val="0"/>
          <w:sz w:val="24"/>
        </w:rPr>
        <w:t>1. 热爱化学工程、生物工程等相关领域，踏实勤奋，具有浓厚的科研兴趣和较强的科研能力；</w:t>
      </w:r>
    </w:p>
    <w:p>
      <w:pPr>
        <w:spacing w:after="80" w:lineRule="auto" w:line="360"/>
        <w:ind w:firstLine="482"/>
        <w:jc w:val="both"/>
      </w:pPr>
      <w:r>
        <w:rPr>
          <w:rFonts w:ascii="Times New Roman" w:hAnsi="Times New Roman" w:eastAsia="宋体"/>
          <w:b w:val="0"/>
          <w:sz w:val="24"/>
        </w:rPr>
        <w:t>2. 全国高校2027届优秀本科毕业生；原则上，本科期间学业排名在本专业20%以内，对有出色科研成果等突出业绩的申请者，学习成绩的要求可适当放宽；</w:t>
      </w:r>
    </w:p>
    <w:p>
      <w:pPr>
        <w:spacing w:after="80" w:lineRule="auto" w:line="360"/>
        <w:ind w:firstLine="482"/>
        <w:jc w:val="both"/>
      </w:pPr>
      <w:r>
        <w:rPr>
          <w:rFonts w:ascii="Times New Roman" w:hAnsi="Times New Roman" w:eastAsia="宋体"/>
          <w:b w:val="0"/>
          <w:sz w:val="24"/>
        </w:rPr>
        <w:t>3. 意向直博生的同学英语须达到以下要求：英语CET-6成绩不低于460分或新托福不低于80分或雅思（学术类）不低于5.5分；英语CET-6成绩有效期5年（2022年9月及之后的成绩有效）、新托福和雅思成绩（不认可家考成绩）有效期参照证书有效期；</w:t>
      </w:r>
    </w:p>
    <w:p>
      <w:pPr>
        <w:spacing w:after="80" w:lineRule="auto" w:line="360"/>
        <w:ind w:firstLine="482"/>
        <w:jc w:val="both"/>
      </w:pPr>
      <w:r>
        <w:rPr>
          <w:rFonts w:ascii="Times New Roman" w:hAnsi="Times New Roman" w:eastAsia="宋体"/>
          <w:b w:val="0"/>
          <w:sz w:val="24"/>
        </w:rPr>
        <w:t>4. 本科所学专业为化学工程与工艺、生物工程、制药工程、化学、材料、高分子、轻工、环境、药学等相关专业；</w:t>
      </w:r>
    </w:p>
    <w:p>
      <w:pPr>
        <w:spacing w:after="80" w:lineRule="auto" w:line="360"/>
        <w:ind w:firstLine="482"/>
        <w:jc w:val="both"/>
      </w:pPr>
      <w:r>
        <w:rPr>
          <w:rFonts w:ascii="Times New Roman" w:hAnsi="Times New Roman" w:eastAsia="宋体"/>
          <w:b w:val="0"/>
          <w:sz w:val="24"/>
        </w:rPr>
        <w:t>5. 本次夏令营只接收有意向攻读直博和专业学位硕士（材料与化工、生物与医药）的同学。</w:t>
      </w:r>
    </w:p>
    <w:p>
      <w:pPr>
        <w:spacing w:before="160" w:after="80" w:lineRule="auto" w:line="360"/>
        <w:jc w:val="left"/>
      </w:pPr>
      <w:r>
        <w:rPr>
          <w:rFonts w:ascii="Times New Roman" w:hAnsi="Times New Roman" w:eastAsia="宋体"/>
          <w:b/>
          <w:sz w:val="28"/>
        </w:rPr>
        <w:t>二、申请方式</w:t>
      </w:r>
    </w:p>
    <w:p>
      <w:pPr>
        <w:spacing w:after="80" w:lineRule="auto" w:line="360"/>
        <w:ind w:firstLine="482"/>
        <w:jc w:val="both"/>
      </w:pPr>
      <w:r>
        <w:rPr>
          <w:rFonts w:ascii="Times New Roman" w:hAnsi="Times New Roman" w:eastAsia="宋体"/>
          <w:b w:val="0"/>
          <w:sz w:val="24"/>
        </w:rPr>
        <w:t>1. 网上申报：报名时间为即日起-2025年6月25日。请于6月5日起在“2026年浙江大学夏令营”系统进行网上报名，链接地址：https://yjsy.zju.edu.cn/grsinfo/zs/user/login</w:t>
      </w:r>
    </w:p>
    <w:p>
      <w:pPr>
        <w:spacing w:after="80" w:lineRule="auto" w:line="360"/>
        <w:ind w:firstLine="482"/>
        <w:jc w:val="both"/>
      </w:pPr>
      <w:r>
        <w:rPr>
          <w:rFonts w:ascii="Times New Roman" w:hAnsi="Times New Roman" w:eastAsia="宋体"/>
          <w:b w:val="0"/>
          <w:sz w:val="24"/>
        </w:rPr>
        <w:t>报名流程：详见研究生招生管理系统（学生）操作手册.docx</w:t>
      </w:r>
    </w:p>
    <w:p>
      <w:pPr>
        <w:spacing w:after="80" w:lineRule="auto" w:line="360"/>
        <w:ind w:firstLine="482"/>
        <w:jc w:val="both"/>
      </w:pPr>
      <w:r>
        <w:rPr>
          <w:rFonts w:ascii="Times New Roman" w:hAnsi="Times New Roman" w:eastAsia="宋体"/>
          <w:b w:val="0"/>
          <w:sz w:val="24"/>
        </w:rPr>
        <w:t>填报注意事项：</w:t>
      </w:r>
    </w:p>
    <w:p>
      <w:pPr>
        <w:spacing w:after="80" w:lineRule="auto" w:line="360"/>
        <w:ind w:firstLine="482"/>
        <w:jc w:val="both"/>
      </w:pPr>
      <w:r>
        <w:rPr>
          <w:rFonts w:ascii="Times New Roman" w:hAnsi="Times New Roman" w:eastAsia="宋体"/>
          <w:b w:val="0"/>
          <w:sz w:val="24"/>
        </w:rPr>
        <w:t>（一）意向学院：化学工程与生物工程学院</w:t>
      </w:r>
    </w:p>
    <w:p>
      <w:pPr>
        <w:spacing w:after="80" w:lineRule="auto" w:line="360"/>
        <w:ind w:firstLine="482"/>
        <w:jc w:val="both"/>
      </w:pPr>
      <w:r>
        <w:rPr>
          <w:rFonts w:ascii="Times New Roman" w:hAnsi="Times New Roman" w:eastAsia="宋体"/>
          <w:b w:val="0"/>
          <w:sz w:val="24"/>
        </w:rPr>
        <w:t>（二）如申请直博生：“意向攻读类别：博士”；意向导师必填（请务必提前联系报考导师、确认导师招收意向后再填写申报。请在备注里写明：何时与意向导师联系，意向导师的回复等）</w:t>
      </w:r>
    </w:p>
    <w:p>
      <w:pPr>
        <w:spacing w:after="80" w:lineRule="auto" w:line="360"/>
        <w:ind w:firstLine="482"/>
        <w:jc w:val="both"/>
      </w:pPr>
      <w:r>
        <w:rPr>
          <w:rFonts w:ascii="Times New Roman" w:hAnsi="Times New Roman" w:eastAsia="宋体"/>
          <w:b w:val="0"/>
          <w:sz w:val="24"/>
        </w:rPr>
        <w:t>（三）如申请硕士生：“意向攻读类别：硕士”；“学位类别：专业学位”；“意向攻读专业”请选择（085600）材料与化工或（086000）生物与医药；</w:t>
      </w:r>
    </w:p>
    <w:p>
      <w:pPr>
        <w:spacing w:after="80" w:lineRule="auto" w:line="360"/>
        <w:ind w:firstLine="482"/>
        <w:jc w:val="both"/>
      </w:pPr>
      <w:r>
        <w:rPr>
          <w:rFonts w:ascii="Times New Roman" w:hAnsi="Times New Roman" w:eastAsia="宋体"/>
          <w:b w:val="0"/>
          <w:sz w:val="24"/>
        </w:rPr>
        <w:t>专业学位研究生“项目制”简介（附后）</w:t>
      </w:r>
    </w:p>
    <w:p>
      <w:pPr>
        <w:spacing w:after="80" w:lineRule="auto" w:line="360"/>
        <w:ind w:firstLine="482"/>
        <w:jc w:val="both"/>
      </w:pPr>
      <w:r>
        <w:rPr>
          <w:rFonts w:ascii="Times New Roman" w:hAnsi="Times New Roman" w:eastAsia="宋体"/>
          <w:b w:val="0"/>
          <w:sz w:val="24"/>
        </w:rPr>
        <w:t>2. 报名所需材料：以下材料电子版须打包上传于报名系统中附件材料一栏（请分别以姓名1、2、3等形式命名扫描成PDF文件上传，不要合并成同一个PDF文件）。</w:t>
      </w:r>
    </w:p>
    <w:p>
      <w:pPr>
        <w:spacing w:after="80" w:lineRule="auto" w:line="360"/>
        <w:ind w:firstLine="482"/>
        <w:jc w:val="both"/>
      </w:pPr>
      <w:r>
        <w:rPr>
          <w:rFonts w:ascii="Times New Roman" w:hAnsi="Times New Roman" w:eastAsia="宋体"/>
          <w:b w:val="0"/>
          <w:sz w:val="24"/>
        </w:rPr>
        <w:t>1）本科阶段成绩单，加盖教务部门公章；</w:t>
      </w:r>
    </w:p>
    <w:p>
      <w:pPr>
        <w:spacing w:after="80" w:lineRule="auto" w:line="360"/>
        <w:ind w:firstLine="482"/>
        <w:jc w:val="both"/>
      </w:pPr>
      <w:r>
        <w:rPr>
          <w:rFonts w:ascii="Times New Roman" w:hAnsi="Times New Roman" w:eastAsia="宋体"/>
          <w:b w:val="0"/>
          <w:sz w:val="24"/>
        </w:rPr>
        <w:t>2）学校或院系出具的学业成绩排名证明（须与系统填写内容一致。系统中也填写学业成绩证明，非综合排名），职能部门负责人或经办人签字、加盖教务部门或院系公章，证明日期应为2026年5月1日之后。</w:t>
      </w:r>
    </w:p>
    <w:p>
      <w:pPr>
        <w:spacing w:after="80" w:lineRule="auto" w:line="360"/>
        <w:ind w:firstLine="482"/>
        <w:jc w:val="both"/>
      </w:pPr>
      <w:r>
        <w:rPr>
          <w:rFonts w:ascii="Times New Roman" w:hAnsi="Times New Roman" w:eastAsia="宋体"/>
          <w:b w:val="0"/>
          <w:sz w:val="24"/>
        </w:rPr>
        <w:t>3）英语水平证明材料（意向直博生必须提供）；</w:t>
      </w:r>
    </w:p>
    <w:p>
      <w:pPr>
        <w:spacing w:after="80" w:lineRule="auto" w:line="360"/>
        <w:ind w:firstLine="482"/>
        <w:jc w:val="both"/>
      </w:pPr>
      <w:r>
        <w:rPr>
          <w:rFonts w:ascii="Times New Roman" w:hAnsi="Times New Roman" w:eastAsia="宋体"/>
          <w:b w:val="0"/>
          <w:sz w:val="24"/>
        </w:rPr>
        <w:t>4）其它证明材料（如已发表论文、各类获奖证书等可反映自身学术水平和学习能力的材料）。</w:t>
      </w:r>
    </w:p>
    <w:p>
      <w:pPr>
        <w:spacing w:before="160" w:after="80" w:lineRule="auto" w:line="360"/>
        <w:jc w:val="left"/>
      </w:pPr>
      <w:r>
        <w:rPr>
          <w:rFonts w:ascii="Times New Roman" w:hAnsi="Times New Roman" w:eastAsia="宋体"/>
          <w:b/>
          <w:sz w:val="28"/>
        </w:rPr>
        <w:t>三、材料审核与入营资格</w:t>
      </w:r>
    </w:p>
    <w:p>
      <w:pPr>
        <w:spacing w:after="80" w:lineRule="auto" w:line="360"/>
        <w:ind w:firstLine="482"/>
        <w:jc w:val="both"/>
      </w:pPr>
      <w:r>
        <w:rPr>
          <w:rFonts w:ascii="Times New Roman" w:hAnsi="Times New Roman" w:eastAsia="宋体"/>
          <w:b w:val="0"/>
          <w:sz w:val="24"/>
        </w:rPr>
        <w:t>1. 化工学院将组织学科相关专家老师对申请材料进行审核。</w:t>
      </w:r>
    </w:p>
    <w:p>
      <w:pPr>
        <w:spacing w:after="80" w:lineRule="auto" w:line="360"/>
        <w:ind w:firstLine="482"/>
        <w:jc w:val="both"/>
      </w:pPr>
      <w:r>
        <w:rPr>
          <w:rFonts w:ascii="Times New Roman" w:hAnsi="Times New Roman" w:eastAsia="宋体"/>
          <w:b w:val="0"/>
          <w:sz w:val="24"/>
        </w:rPr>
        <w:t>2. 本次夏令营以志愿优先原则确定营员名单。</w:t>
      </w:r>
    </w:p>
    <w:p>
      <w:pPr>
        <w:spacing w:after="80" w:lineRule="auto" w:line="360"/>
        <w:ind w:firstLine="482"/>
        <w:jc w:val="both"/>
      </w:pPr>
      <w:r>
        <w:rPr>
          <w:rFonts w:ascii="Times New Roman" w:hAnsi="Times New Roman" w:eastAsia="宋体"/>
          <w:b w:val="0"/>
          <w:sz w:val="24"/>
        </w:rPr>
        <w:t>3. 入营资格将于2026年7月初在申报系统中录入。入选夏令营的同学需在规定日期前按照化工学院官网通知的要求确认是否参营，逾期未确认视作放弃资格。</w:t>
      </w:r>
    </w:p>
    <w:p>
      <w:pPr>
        <w:spacing w:after="80" w:lineRule="auto" w:line="360"/>
        <w:ind w:firstLine="482"/>
        <w:jc w:val="both"/>
      </w:pPr>
      <w:r>
        <w:rPr>
          <w:rFonts w:ascii="Times New Roman" w:hAnsi="Times New Roman" w:eastAsia="宋体"/>
          <w:b w:val="0"/>
          <w:sz w:val="24"/>
        </w:rPr>
        <w:t>4. 入选营员务必准备好以下纸质材料，届时请随身携带上交至入营报到处：</w:t>
      </w:r>
    </w:p>
    <w:p>
      <w:pPr>
        <w:spacing w:after="80" w:lineRule="auto" w:line="360"/>
        <w:ind w:firstLine="482"/>
        <w:jc w:val="both"/>
      </w:pPr>
      <w:r>
        <w:rPr>
          <w:rFonts w:ascii="Times New Roman" w:hAnsi="Times New Roman" w:eastAsia="宋体"/>
          <w:b w:val="0"/>
          <w:sz w:val="24"/>
        </w:rPr>
        <w:t>1）申请直博营员准备两封专家推荐信，需要2位副教授及以上职称的专家分别推荐，信尾手写签名；申请专硕营员准备1名任课老师推荐信，信尾手写签名。专家推荐书（夏令营专用）.docx供参考。</w:t>
      </w:r>
    </w:p>
    <w:p>
      <w:pPr>
        <w:spacing w:after="80" w:lineRule="auto" w:line="360"/>
        <w:ind w:firstLine="482"/>
        <w:jc w:val="both"/>
      </w:pPr>
      <w:r>
        <w:rPr>
          <w:rFonts w:ascii="Times New Roman" w:hAnsi="Times New Roman" w:eastAsia="宋体"/>
          <w:b w:val="0"/>
          <w:sz w:val="24"/>
        </w:rPr>
        <w:t>2）营员自我展示材料（详见后续通知）。</w:t>
      </w:r>
    </w:p>
    <w:p>
      <w:pPr>
        <w:spacing w:before="160" w:after="80" w:lineRule="auto" w:line="360"/>
        <w:jc w:val="left"/>
      </w:pPr>
      <w:r>
        <w:rPr>
          <w:rFonts w:ascii="Times New Roman" w:hAnsi="Times New Roman" w:eastAsia="宋体"/>
          <w:b/>
          <w:sz w:val="28"/>
        </w:rPr>
        <w:t>四、费用情况</w:t>
      </w:r>
    </w:p>
    <w:p>
      <w:pPr>
        <w:spacing w:after="80" w:lineRule="auto" w:line="360"/>
        <w:ind w:firstLine="482"/>
        <w:jc w:val="both"/>
      </w:pPr>
      <w:r>
        <w:rPr>
          <w:rFonts w:ascii="Times New Roman" w:hAnsi="Times New Roman" w:eastAsia="宋体"/>
          <w:b w:val="0"/>
          <w:sz w:val="24"/>
        </w:rPr>
        <w:t>1. 全国优秀大学生暑期夏令营不收取费用，交通费用、餐费、住宿费由营员自理。</w:t>
      </w:r>
    </w:p>
    <w:p>
      <w:pPr>
        <w:spacing w:after="80" w:lineRule="auto" w:line="360"/>
        <w:ind w:firstLine="482"/>
        <w:jc w:val="both"/>
      </w:pPr>
      <w:r>
        <w:rPr>
          <w:rFonts w:ascii="Times New Roman" w:hAnsi="Times New Roman" w:eastAsia="宋体"/>
          <w:b w:val="0"/>
          <w:sz w:val="24"/>
        </w:rPr>
        <w:t>2. 学院将统一购买在浙大活动期间的团体意外保险，建议各位营员另行自购旅途意外保险。</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参加暑期夏令营的学生必须遵守浙江大学的相关规定，按照统一的安排参加各项活动，并注意安全。</w:t>
      </w:r>
    </w:p>
    <w:p>
      <w:pPr>
        <w:spacing w:after="80" w:lineRule="auto" w:line="360"/>
        <w:ind w:firstLine="482"/>
        <w:jc w:val="both"/>
      </w:pPr>
      <w:r>
        <w:rPr>
          <w:rFonts w:ascii="Times New Roman" w:hAnsi="Times New Roman" w:eastAsia="宋体"/>
          <w:b w:val="0"/>
          <w:sz w:val="24"/>
        </w:rPr>
        <w:t>2. 营员报到后要求全程参加夏令营活动，擅自离营者，举办方将取消营员资格。</w:t>
      </w:r>
    </w:p>
    <w:p>
      <w:pPr>
        <w:spacing w:before="160" w:after="80" w:lineRule="auto" w:line="360"/>
        <w:jc w:val="left"/>
      </w:pPr>
      <w:r>
        <w:rPr>
          <w:rFonts w:ascii="Times New Roman" w:hAnsi="Times New Roman" w:eastAsia="宋体"/>
          <w:b/>
          <w:sz w:val="28"/>
        </w:rPr>
        <w:t>六、联系人</w:t>
      </w:r>
    </w:p>
    <w:p>
      <w:pPr>
        <w:spacing w:after="80" w:lineRule="auto" w:line="360"/>
        <w:ind w:firstLine="482"/>
        <w:jc w:val="both"/>
      </w:pPr>
      <w:r>
        <w:rPr>
          <w:rFonts w:ascii="Times New Roman" w:hAnsi="Times New Roman" w:eastAsia="宋体"/>
          <w:b w:val="0"/>
          <w:sz w:val="24"/>
        </w:rPr>
        <w:t>浙江大学化工学院主页：http://che.zju.edu.cn/checn/</w:t>
      </w:r>
    </w:p>
    <w:p>
      <w:pPr>
        <w:spacing w:after="80" w:lineRule="auto" w:line="360"/>
        <w:ind w:firstLine="482"/>
        <w:jc w:val="both"/>
      </w:pPr>
      <w:r>
        <w:rPr>
          <w:rFonts w:ascii="Times New Roman" w:hAnsi="Times New Roman" w:eastAsia="宋体"/>
          <w:b w:val="0"/>
          <w:sz w:val="24"/>
        </w:rPr>
        <w:t>附件：专业学位研究生“项目制”简介</w:t>
      </w:r>
    </w:p>
    <w:p>
      <w:pPr>
        <w:spacing w:after="80" w:lineRule="auto" w:line="360"/>
        <w:ind w:firstLine="482"/>
        <w:jc w:val="both"/>
      </w:pPr>
      <w:r>
        <w:rPr>
          <w:rFonts w:ascii="Times New Roman" w:hAnsi="Times New Roman" w:eastAsia="宋体"/>
          <w:b w:val="0"/>
          <w:sz w:val="24"/>
        </w:rPr>
        <w:t>(1) 化工学院常规专业学位研究生项目</w:t>
      </w:r>
    </w:p>
    <w:p>
      <w:pPr>
        <w:spacing w:after="80" w:lineRule="auto" w:line="360"/>
        <w:ind w:firstLine="482"/>
        <w:jc w:val="both"/>
      </w:pPr>
      <w:r>
        <w:rPr>
          <w:rFonts w:ascii="Times New Roman" w:hAnsi="Times New Roman" w:eastAsia="宋体"/>
          <w:b w:val="0"/>
          <w:sz w:val="24"/>
        </w:rPr>
        <w:t>化工学院各研究所导师参考信息见化工学院网站相关介绍：http://che.zju.edu.cn/checn/dstd/list.htm</w:t>
      </w:r>
    </w:p>
    <w:p>
      <w:pPr>
        <w:spacing w:after="80" w:lineRule="auto" w:line="360"/>
        <w:ind w:firstLine="482"/>
        <w:jc w:val="both"/>
      </w:pPr>
      <w:r>
        <w:rPr>
          <w:rFonts w:ascii="Times New Roman" w:hAnsi="Times New Roman" w:eastAsia="宋体"/>
          <w:b w:val="0"/>
          <w:sz w:val="24"/>
        </w:rPr>
        <w:t>(2) 工程师学院衢州分院——高端化学品先进制造项目</w:t>
      </w:r>
    </w:p>
    <w:p>
      <w:pPr>
        <w:spacing w:after="80" w:lineRule="auto" w:line="360"/>
        <w:ind w:firstLine="482"/>
        <w:jc w:val="both"/>
      </w:pPr>
      <w:r>
        <w:rPr>
          <w:rFonts w:ascii="Times New Roman" w:hAnsi="Times New Roman" w:eastAsia="宋体"/>
          <w:b w:val="0"/>
          <w:sz w:val="24"/>
        </w:rPr>
        <w:t>高端化学品先进制造项目紧密围绕国家重大战略和行业重大需求，瞄准电子化学品、生物医药、特种聚合物等国家关键领域，建设高水平实践平台，深化科教融合和产教协同创新机制，积极探索卓越工程人才培养特色模式，构建服务“国之大者”的高层次工程类人才培养体系。</w:t>
      </w:r>
    </w:p>
    <w:p>
      <w:pPr>
        <w:spacing w:after="80" w:lineRule="auto" w:line="360"/>
        <w:ind w:firstLine="482"/>
        <w:jc w:val="both"/>
      </w:pPr>
      <w:r>
        <w:rPr>
          <w:rFonts w:ascii="Times New Roman" w:hAnsi="Times New Roman" w:eastAsia="宋体"/>
          <w:b w:val="0"/>
          <w:sz w:val="24"/>
        </w:rPr>
        <w:t>本项目以浙江大学工程师学院衢州分院、浙江大学衢州研究院（浙大衢州“两院”）为主要培养基地，主要依托浙江大学化工学院师资开展人才培养，由中国工程院院士任其龙教授担任首席专家，导师队伍有国家级人才计划入选者13人、国家级青年人才计划入选者8人；与中国化工学会以及一流企业共建省部级实践基地3家，院校级实践基地7家。近三年，本项目主持省部级教改项目6项，荣获国家级教学成果一等奖2项、二等奖2项，相关育人成果获《新闻联播》、《人民日报》等主流媒体报道，正致力探索形成中国特色、世界水平的工程教育体系。</w:t>
      </w:r>
    </w:p>
    <w:p>
      <w:pPr>
        <w:spacing w:after="80" w:lineRule="auto" w:line="360"/>
        <w:ind w:firstLine="482"/>
        <w:jc w:val="both"/>
      </w:pPr>
      <w:r>
        <w:rPr>
          <w:rFonts w:ascii="Times New Roman" w:hAnsi="Times New Roman" w:eastAsia="宋体"/>
          <w:b w:val="0"/>
          <w:sz w:val="24"/>
        </w:rPr>
        <w:t>本项目第一年在浙江大学杭州本部进行课程学习，第二年入驻浙大衢州“两院”开展课题研究。浙大衢州“两院”建有实体化院区163亩、中试实验实训基地200余亩，内含完备的科研、实验实践、生活设施。在衢州期间浙大衢州“两院”将提供额外科研津贴，浙江大学、浙大衢州“两院”和导师三方的科研津贴合计约4000元/月。浙大衢州“两院”官网：https://zju-qz.edu.cn</w:t>
      </w:r>
    </w:p>
    <w:p>
      <w:pPr>
        <w:spacing w:after="80" w:lineRule="auto" w:line="360"/>
        <w:ind w:firstLine="482"/>
        <w:jc w:val="both"/>
      </w:pPr>
      <w:r>
        <w:rPr>
          <w:rFonts w:ascii="Times New Roman" w:hAnsi="Times New Roman" w:eastAsia="宋体"/>
          <w:b w:val="0"/>
          <w:sz w:val="24"/>
        </w:rPr>
        <w:t>项目介绍：https://pi.zju.edu.cn/2025/0621/c68153a3063596/page.htm</w:t>
      </w:r>
    </w:p>
    <w:p>
      <w:pPr>
        <w:spacing w:after="80" w:lineRule="auto" w:line="360"/>
        <w:ind w:firstLine="482"/>
        <w:jc w:val="both"/>
      </w:pPr>
      <w:r>
        <w:rPr>
          <w:rFonts w:ascii="Times New Roman" w:hAnsi="Times New Roman" w:eastAsia="宋体"/>
          <w:b w:val="0"/>
          <w:sz w:val="24"/>
        </w:rPr>
        <w:t>导师团队：https://pi.zju.edu.cn/8001/2024/0625/c68814a3065868/page.psp</w:t>
      </w:r>
    </w:p>
    <w:p>
      <w:pPr>
        <w:spacing w:after="80" w:lineRule="auto" w:line="360"/>
        <w:ind w:firstLine="482"/>
        <w:jc w:val="both"/>
      </w:pPr>
      <w:r>
        <w:rPr>
          <w:rFonts w:ascii="Times New Roman" w:hAnsi="Times New Roman" w:eastAsia="宋体"/>
          <w:b w:val="0"/>
          <w:sz w:val="24"/>
        </w:rPr>
        <w:t>(3) 工程师学院宁波分院——高端聚烯烃材料分子设计与智造项目</w:t>
      </w:r>
    </w:p>
    <w:p>
      <w:pPr>
        <w:spacing w:after="80" w:lineRule="auto" w:line="360"/>
        <w:ind w:firstLine="482"/>
        <w:jc w:val="both"/>
      </w:pPr>
      <w:r>
        <w:rPr>
          <w:rFonts w:ascii="Times New Roman" w:hAnsi="Times New Roman" w:eastAsia="宋体"/>
          <w:b w:val="0"/>
          <w:sz w:val="24"/>
        </w:rPr>
        <w:t>本项目集合了浙江大学化学工程、材料工程等一流学科的师资力量，杭州宁波两地联动联通，资源共享。整个培养过程中，充分利用中国石化、中国石油、中煤集团、浙石化等石化龙头企业共建的研究生联合培养基地和校企合作平台，为学生提供应用基础理论指导、提升解决实际工程问题的能力。</w:t>
      </w:r>
    </w:p>
    <w:p>
      <w:pPr>
        <w:spacing w:after="80" w:lineRule="auto" w:line="360"/>
        <w:ind w:firstLine="482"/>
        <w:jc w:val="both"/>
      </w:pPr>
      <w:r>
        <w:rPr>
          <w:rFonts w:ascii="Times New Roman" w:hAnsi="Times New Roman" w:eastAsia="宋体"/>
          <w:b w:val="0"/>
          <w:sz w:val="24"/>
        </w:rPr>
        <w:t>项目注重工程能力的培养，从合作企业聘请多位校外企业导师，指导学生的工程应用能力，在课程中嵌入大量工程应用案例，全面提升学生的工程概念和解决工程问题的综合素养。</w:t>
      </w:r>
    </w:p>
    <w:p>
      <w:pPr>
        <w:spacing w:after="80" w:lineRule="auto" w:line="360"/>
        <w:ind w:firstLine="482"/>
        <w:jc w:val="both"/>
      </w:pPr>
      <w:r>
        <w:rPr>
          <w:rFonts w:ascii="Times New Roman" w:hAnsi="Times New Roman" w:eastAsia="宋体"/>
          <w:b w:val="0"/>
          <w:sz w:val="24"/>
        </w:rPr>
        <w:t>此外，浙江大学宁波国际科创中心在政策支持、人才支持、实验条件、经费基础等方面给予充分支持，同时也为学生提供良好的学习环境和条件保障。</w:t>
      </w:r>
    </w:p>
    <w:p>
      <w:pPr>
        <w:spacing w:after="80" w:lineRule="auto" w:line="360"/>
        <w:ind w:firstLine="482"/>
        <w:jc w:val="both"/>
      </w:pPr>
      <w:r>
        <w:rPr>
          <w:rFonts w:ascii="Times New Roman" w:hAnsi="Times New Roman" w:eastAsia="宋体"/>
          <w:b w:val="0"/>
          <w:sz w:val="24"/>
        </w:rPr>
        <w:t>项目介绍：https://pi.zju.edu.cn/xtjhwxjzzxm/list.htm</w:t>
      </w:r>
    </w:p>
    <w:p>
      <w:pPr>
        <w:spacing w:after="80" w:lineRule="auto" w:line="360"/>
        <w:ind w:firstLine="482"/>
        <w:jc w:val="both"/>
      </w:pPr>
      <w:r>
        <w:rPr>
          <w:rFonts w:ascii="Times New Roman" w:hAnsi="Times New Roman" w:eastAsia="宋体"/>
          <w:b w:val="0"/>
          <w:sz w:val="24"/>
        </w:rPr>
        <w:t>项目导师：https://pi.zju.edu.cn/8001/2025/0701/c68814a3065851/page.psp</w:t>
      </w:r>
    </w:p>
    <w:p>
      <w:pPr>
        <w:spacing w:after="80" w:lineRule="auto" w:line="360"/>
        <w:ind w:firstLine="482"/>
        <w:jc w:val="both"/>
      </w:pPr>
      <w:r>
        <w:rPr>
          <w:rFonts w:ascii="Times New Roman" w:hAnsi="Times New Roman" w:eastAsia="宋体"/>
          <w:b w:val="0"/>
          <w:sz w:val="24"/>
        </w:rPr>
        <w:t>浙江大学宁波国际科创中心网址：http://nb.zju.edu.cn/27896/list.htm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