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华东师范大学化学与分子工程学院推荐优秀应届本科毕业生免试攻读2026年研究生工作实施细则</w:t>
      </w:r>
    </w:p>
    <w:p>
      <w:pPr>
        <w:spacing w:after="80" w:lineRule="auto" w:line="360"/>
        <w:ind w:firstLine="482"/>
        <w:jc w:val="both"/>
      </w:pPr>
      <w:r>
        <w:rPr>
          <w:rFonts w:ascii="Times New Roman" w:hAnsi="Times New Roman" w:eastAsia="宋体"/>
          <w:b w:val="0"/>
          <w:sz w:val="24"/>
        </w:rPr>
        <w:t>本细则适用于华东师范大学化学与分子工程学院推荐优秀应届本科毕业生免试攻读2026年研究生工作。推荐工作坚持公开、公平、公正原则，择优选拔。</w:t>
      </w:r>
    </w:p>
    <w:p>
      <w:pPr>
        <w:spacing w:after="80" w:lineRule="auto" w:line="360"/>
        <w:ind w:firstLine="482"/>
        <w:jc w:val="both"/>
      </w:pPr>
      <w:r>
        <w:rPr>
          <w:rFonts w:ascii="Times New Roman" w:hAnsi="Times New Roman" w:eastAsia="宋体"/>
          <w:b w:val="0"/>
          <w:sz w:val="24"/>
        </w:rPr>
        <w:t>发布日期（推定）：2024年9月2日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申请者须为我院应届本科毕业生，品行端正，无违纪违规记录。</w:t>
      </w:r>
    </w:p>
    <w:p>
      <w:pPr>
        <w:spacing w:after="80" w:lineRule="auto" w:line="360"/>
        <w:ind w:firstLine="482"/>
        <w:jc w:val="both"/>
      </w:pPr>
      <w:r>
        <w:rPr>
          <w:rFonts w:ascii="Times New Roman" w:hAnsi="Times New Roman" w:eastAsia="宋体"/>
          <w:b w:val="0"/>
          <w:sz w:val="24"/>
        </w:rPr>
        <w:t>2. 学业成绩优秀，综合排名须符合学校及学院规定的推免生选拔标准。</w:t>
      </w:r>
    </w:p>
    <w:p>
      <w:pPr>
        <w:spacing w:after="80" w:lineRule="auto" w:line="360"/>
        <w:ind w:firstLine="482"/>
        <w:jc w:val="both"/>
      </w:pPr>
      <w:r>
        <w:rPr>
          <w:rFonts w:ascii="Times New Roman" w:hAnsi="Times New Roman" w:eastAsia="宋体"/>
          <w:b w:val="0"/>
          <w:sz w:val="24"/>
        </w:rPr>
        <w:t>3. 英语水平达到学校规定的推免生外语要求。</w:t>
      </w:r>
    </w:p>
    <w:p>
      <w:pPr>
        <w:spacing w:before="160" w:after="80" w:lineRule="auto" w:line="360"/>
        <w:jc w:val="left"/>
      </w:pPr>
      <w:r>
        <w:rPr>
          <w:rFonts w:ascii="Times New Roman" w:hAnsi="Times New Roman" w:eastAsia="宋体"/>
          <w:b/>
          <w:sz w:val="28"/>
        </w:rPr>
        <w:t>二、推荐流程与时间节点</w:t>
      </w:r>
    </w:p>
    <w:p>
      <w:pPr>
        <w:spacing w:after="80" w:lineRule="auto" w:line="360"/>
        <w:ind w:firstLine="482"/>
        <w:jc w:val="both"/>
      </w:pPr>
      <w:r>
        <w:rPr>
          <w:rFonts w:ascii="Times New Roman" w:hAnsi="Times New Roman" w:eastAsia="宋体"/>
          <w:b w:val="0"/>
          <w:sz w:val="24"/>
        </w:rPr>
        <w:t>1. 学生根据学院通知要求，在规定时间内提交推免申请及相关材料。</w:t>
      </w:r>
    </w:p>
    <w:p>
      <w:pPr>
        <w:spacing w:after="80" w:lineRule="auto" w:line="360"/>
        <w:ind w:firstLine="482"/>
        <w:jc w:val="both"/>
      </w:pPr>
      <w:r>
        <w:rPr>
          <w:rFonts w:ascii="Times New Roman" w:hAnsi="Times New Roman" w:eastAsia="宋体"/>
          <w:b w:val="0"/>
          <w:sz w:val="24"/>
        </w:rPr>
        <w:t>2. 学院对申请材料进行审核，并组织综合考核或评审。</w:t>
      </w:r>
    </w:p>
    <w:p>
      <w:pPr>
        <w:spacing w:after="80" w:lineRule="auto" w:line="360"/>
        <w:ind w:firstLine="482"/>
        <w:jc w:val="both"/>
      </w:pPr>
      <w:r>
        <w:rPr>
          <w:rFonts w:ascii="Times New Roman" w:hAnsi="Times New Roman" w:eastAsia="宋体"/>
          <w:b w:val="0"/>
          <w:sz w:val="24"/>
        </w:rPr>
        <w:t>3. 根据考核结果确定拟推荐名单，并在学院内进行公示。</w:t>
      </w:r>
    </w:p>
    <w:p>
      <w:pPr>
        <w:spacing w:after="80" w:lineRule="auto" w:line="360"/>
        <w:ind w:firstLine="482"/>
        <w:jc w:val="both"/>
      </w:pPr>
      <w:r>
        <w:rPr>
          <w:rFonts w:ascii="Times New Roman" w:hAnsi="Times New Roman" w:eastAsia="宋体"/>
          <w:b w:val="0"/>
          <w:sz w:val="24"/>
        </w:rPr>
        <w:t>4. 公示无异议后，按要求上报学校审核。</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推免生申请表。</w:t>
      </w:r>
    </w:p>
    <w:p>
      <w:pPr>
        <w:spacing w:after="80" w:lineRule="auto" w:line="360"/>
        <w:ind w:firstLine="482"/>
        <w:jc w:val="both"/>
      </w:pPr>
      <w:r>
        <w:rPr>
          <w:rFonts w:ascii="Times New Roman" w:hAnsi="Times New Roman" w:eastAsia="宋体"/>
          <w:b w:val="0"/>
          <w:sz w:val="24"/>
        </w:rPr>
        <w:t>2. 本科阶段成绩单。</w:t>
      </w:r>
    </w:p>
    <w:p>
      <w:pPr>
        <w:spacing w:after="80" w:lineRule="auto" w:line="360"/>
        <w:ind w:firstLine="482"/>
        <w:jc w:val="both"/>
      </w:pPr>
      <w:r>
        <w:rPr>
          <w:rFonts w:ascii="Times New Roman" w:hAnsi="Times New Roman" w:eastAsia="宋体"/>
          <w:b w:val="0"/>
          <w:sz w:val="24"/>
        </w:rPr>
        <w:t>3. 外语水平证明。</w:t>
      </w:r>
    </w:p>
    <w:p>
      <w:pPr>
        <w:spacing w:after="80" w:lineRule="auto" w:line="360"/>
        <w:ind w:firstLine="482"/>
        <w:jc w:val="both"/>
      </w:pPr>
      <w:r>
        <w:rPr>
          <w:rFonts w:ascii="Times New Roman" w:hAnsi="Times New Roman" w:eastAsia="宋体"/>
          <w:b w:val="0"/>
          <w:sz w:val="24"/>
        </w:rPr>
        <w:t>4. 其他能证明学术能力或综合素质的材料。</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学院发布渠道：华东师范大学化学与分子工程学院官网。</w:t>
      </w:r>
    </w:p>
    <w:p>
      <w:pPr>
        <w:spacing w:after="80" w:lineRule="auto" w:line="360"/>
        <w:ind w:firstLine="482"/>
        <w:jc w:val="both"/>
      </w:pPr>
      <w:r>
        <w:rPr>
          <w:rFonts w:ascii="Times New Roman" w:hAnsi="Times New Roman" w:eastAsia="宋体"/>
          <w:b w:val="0"/>
          <w:sz w:val="24"/>
        </w:rPr>
        <w:t>2. 具体通知及材料提交要求，请关注学院官网发布的最新信息，网址：https://chem.ecnu.edu.cn。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