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（临床医学院）广安门医院2026年接收预报名推荐免试攻读硕士学位研究生复试通知_硕士招生_北京中医药大学研究生院</w:t>
      </w:r>
    </w:p>
    <w:p>
      <w:pPr>
        <w:spacing w:before="160" w:after="80" w:lineRule="auto" w:line="360"/>
        <w:jc w:val="left"/>
      </w:pPr>
      <w:r>
        <w:rPr>
          <w:rFonts w:ascii="Times New Roman" w:hAnsi="Times New Roman" w:eastAsia="宋体"/>
          <w:b/>
          <w:sz w:val="28"/>
        </w:rPr>
        <w:t>一、申请程序</w:t>
      </w:r>
    </w:p>
    <w:p>
      <w:pPr>
        <w:spacing w:after="80" w:lineRule="auto" w:line="360"/>
        <w:ind w:firstLine="482"/>
        <w:jc w:val="both"/>
      </w:pPr>
      <w:r>
        <w:rPr>
          <w:rFonts w:ascii="Times New Roman" w:hAnsi="Times New Roman" w:eastAsia="宋体"/>
          <w:b w:val="0"/>
          <w:sz w:val="24"/>
        </w:rPr>
        <w:t>发布日期（推定）：2025年9月13日</w:t>
      </w:r>
    </w:p>
    <w:p>
      <w:pPr>
        <w:spacing w:after="80" w:lineRule="auto" w:line="360"/>
        <w:ind w:firstLine="482"/>
        <w:jc w:val="both"/>
      </w:pPr>
      <w:r>
        <w:rPr>
          <w:rFonts w:ascii="Times New Roman" w:hAnsi="Times New Roman" w:eastAsia="宋体"/>
          <w:b w:val="0"/>
          <w:sz w:val="24"/>
        </w:rPr>
        <w:t>1. 时间及方式</w:t>
      </w:r>
    </w:p>
    <w:p>
      <w:pPr>
        <w:spacing w:after="80" w:lineRule="auto" w:line="360"/>
        <w:ind w:firstLine="482"/>
        <w:jc w:val="both"/>
      </w:pPr>
      <w:r>
        <w:rPr>
          <w:rFonts w:ascii="Times New Roman" w:hAnsi="Times New Roman" w:eastAsia="宋体"/>
          <w:b w:val="0"/>
          <w:sz w:val="24"/>
        </w:rPr>
        <w:t>9月10日17:00—9月13日17:00，考生登录“北京中医药大学2026年接收优秀应届本科毕业生免试攻读研究生报名系统”（https://yjsxt.bucm.edu.cn/Open/RecruitTkssTmYbm/Signin.aspx）进行网上预报名，填写报名信息及上传照片。具体要求见北京中医药大学研究生院官网。</w:t>
      </w:r>
    </w:p>
    <w:p>
      <w:pPr>
        <w:spacing w:after="80" w:lineRule="auto" w:line="360"/>
        <w:ind w:firstLine="482"/>
        <w:jc w:val="both"/>
      </w:pPr>
      <w:r>
        <w:rPr>
          <w:rFonts w:ascii="Times New Roman" w:hAnsi="Times New Roman" w:eastAsia="宋体"/>
          <w:b w:val="0"/>
          <w:sz w:val="24"/>
        </w:rPr>
        <w:t>2. 报名信息审核</w:t>
      </w:r>
    </w:p>
    <w:p>
      <w:pPr>
        <w:spacing w:after="80" w:lineRule="auto" w:line="360"/>
        <w:ind w:firstLine="482"/>
        <w:jc w:val="both"/>
      </w:pPr>
      <w:r>
        <w:rPr>
          <w:rFonts w:ascii="Times New Roman" w:hAnsi="Times New Roman" w:eastAsia="宋体"/>
          <w:b w:val="0"/>
          <w:sz w:val="24"/>
        </w:rPr>
        <w:t>9月14日院对推免生的报名信息进行初审，根据招生计划及复试比例（120%-200%）确定复试名单，向申请人通过邮件或钉钉群公布通知（请关注邮箱及钉钉群）。复试名单依据考生综合素质评估与学科专业匹配度，重点考虑科研潜力、实践能力及学术背景，择优确定进入复试名单。</w:t>
      </w:r>
    </w:p>
    <w:p>
      <w:pPr>
        <w:spacing w:before="160" w:after="80" w:lineRule="auto" w:line="360"/>
        <w:jc w:val="left"/>
      </w:pPr>
      <w:r>
        <w:rPr>
          <w:rFonts w:ascii="Times New Roman" w:hAnsi="Times New Roman" w:eastAsia="宋体"/>
          <w:b/>
          <w:sz w:val="28"/>
        </w:rPr>
        <w:t>二、申请材料</w:t>
      </w:r>
    </w:p>
    <w:p>
      <w:pPr>
        <w:spacing w:after="80" w:lineRule="auto" w:line="360"/>
        <w:ind w:firstLine="482"/>
        <w:jc w:val="both"/>
      </w:pPr>
      <w:r>
        <w:rPr>
          <w:rFonts w:ascii="Times New Roman" w:hAnsi="Times New Roman" w:eastAsia="宋体"/>
          <w:b w:val="0"/>
          <w:sz w:val="24"/>
        </w:rPr>
        <w:t>1. 复试材料内容</w:t>
      </w:r>
    </w:p>
    <w:p>
      <w:pPr>
        <w:spacing w:after="80" w:lineRule="auto" w:line="360"/>
        <w:ind w:firstLine="482"/>
        <w:jc w:val="both"/>
      </w:pPr>
      <w:r>
        <w:rPr>
          <w:rFonts w:ascii="Times New Roman" w:hAnsi="Times New Roman" w:eastAsia="宋体"/>
          <w:b w:val="0"/>
          <w:sz w:val="24"/>
        </w:rPr>
        <w:t>须向我院提供以下申请材料（以下材料未注明的均为1份，1个PDF，纸质版现场复试时带至现场）：</w:t>
      </w:r>
    </w:p>
    <w:p>
      <w:pPr>
        <w:spacing w:after="80" w:lineRule="auto" w:line="360"/>
        <w:ind w:firstLine="482"/>
        <w:jc w:val="both"/>
      </w:pPr>
      <w:r>
        <w:rPr>
          <w:rFonts w:ascii="Times New Roman" w:hAnsi="Times New Roman" w:eastAsia="宋体"/>
          <w:b w:val="0"/>
          <w:sz w:val="24"/>
        </w:rPr>
        <w:t>成绩单原件1份（须加盖所在本科学校教务部门公章）；</w:t>
      </w:r>
    </w:p>
    <w:p>
      <w:pPr>
        <w:spacing w:after="80" w:lineRule="auto" w:line="360"/>
        <w:ind w:firstLine="482"/>
        <w:jc w:val="both"/>
      </w:pPr>
      <w:r>
        <w:rPr>
          <w:rFonts w:ascii="Times New Roman" w:hAnsi="Times New Roman" w:eastAsia="宋体"/>
          <w:b w:val="0"/>
          <w:sz w:val="24"/>
        </w:rPr>
        <w:t>⑤外语水平证明（大学英语四级或六级考试成绩单）；</w:t>
      </w:r>
    </w:p>
    <w:p>
      <w:pPr>
        <w:spacing w:after="80" w:lineRule="auto" w:line="360"/>
        <w:ind w:firstLine="482"/>
        <w:jc w:val="both"/>
      </w:pPr>
      <w:r>
        <w:rPr>
          <w:rFonts w:ascii="Times New Roman" w:hAnsi="Times New Roman" w:eastAsia="宋体"/>
          <w:b w:val="0"/>
          <w:sz w:val="24"/>
        </w:rPr>
        <w:t>⑥科研成果及获奖证明（公开发表的学术论文、出版专著、承担的课题及其他可证明学术水平与能力的材料及获奖证书）（非必须）；</w:t>
      </w:r>
    </w:p>
    <w:p>
      <w:pPr>
        <w:spacing w:after="80" w:lineRule="auto" w:line="360"/>
        <w:ind w:firstLine="482"/>
        <w:jc w:val="both"/>
      </w:pPr>
      <w:r>
        <w:rPr>
          <w:rFonts w:ascii="Times New Roman" w:hAnsi="Times New Roman" w:eastAsia="宋体"/>
          <w:b w:val="0"/>
          <w:sz w:val="24"/>
        </w:rPr>
        <w:t>⑦本人手写签名的《北京中医药大学接收2026年推荐免试攻读硕士学位研究生复试考生诚信复试承诺书》。</w:t>
      </w:r>
    </w:p>
    <w:p>
      <w:pPr>
        <w:spacing w:after="80" w:lineRule="auto" w:line="360"/>
        <w:ind w:firstLine="482"/>
        <w:jc w:val="both"/>
      </w:pPr>
      <w:r>
        <w:rPr>
          <w:rFonts w:ascii="Times New Roman" w:hAnsi="Times New Roman" w:eastAsia="宋体"/>
          <w:b w:val="0"/>
          <w:sz w:val="24"/>
        </w:rPr>
        <w:t>注：参加现场复试时须出示学生证及有效居民身份证原件、《北京中医药大学接收2026年推荐免试攻读研究生复试考生诚信复试承诺书》。</w:t>
      </w:r>
    </w:p>
    <w:p>
      <w:pPr>
        <w:spacing w:after="80" w:lineRule="auto" w:line="360"/>
        <w:ind w:firstLine="482"/>
        <w:jc w:val="both"/>
      </w:pPr>
      <w:r>
        <w:rPr>
          <w:rFonts w:ascii="Times New Roman" w:hAnsi="Times New Roman" w:eastAsia="宋体"/>
          <w:b w:val="0"/>
          <w:sz w:val="24"/>
        </w:rPr>
        <w:t>申请人应保证全部申请材料的真实性和准确性，一经发现申请人提交的材料内容不真实或不准确，我院将取消申请人复试资格。对在推免过程中弄虚作假，虚报成绩及排名、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w:t>
      </w:r>
    </w:p>
    <w:p>
      <w:pPr>
        <w:spacing w:after="80" w:lineRule="auto" w:line="360"/>
        <w:ind w:firstLine="482"/>
        <w:jc w:val="both"/>
      </w:pPr>
      <w:r>
        <w:rPr>
          <w:rFonts w:ascii="Times New Roman" w:hAnsi="Times New Roman" w:eastAsia="宋体"/>
          <w:b w:val="0"/>
          <w:sz w:val="24"/>
        </w:rPr>
        <w:t>2. 材料递交</w:t>
      </w:r>
    </w:p>
    <w:p>
      <w:pPr>
        <w:spacing w:after="80" w:lineRule="auto" w:line="360"/>
        <w:ind w:firstLine="482"/>
        <w:jc w:val="both"/>
      </w:pPr>
      <w:r>
        <w:rPr>
          <w:rFonts w:ascii="Times New Roman" w:hAnsi="Times New Roman" w:eastAsia="宋体"/>
          <w:b w:val="0"/>
          <w:sz w:val="24"/>
        </w:rPr>
        <w:t>除在北中医系统中按时提交材料外，9月13日18:00前扫描二维码提交申请材料，逾期不再接受申请。</w:t>
      </w:r>
    </w:p>
    <w:p>
      <w:pPr>
        <w:spacing w:before="160" w:after="80" w:lineRule="auto" w:line="360"/>
        <w:jc w:val="left"/>
      </w:pPr>
      <w:r>
        <w:rPr>
          <w:rFonts w:ascii="Times New Roman" w:hAnsi="Times New Roman" w:eastAsia="宋体"/>
          <w:b/>
          <w:sz w:val="28"/>
        </w:rPr>
        <w:t>三、复试时间及地点安排</w:t>
      </w:r>
    </w:p>
    <w:p>
      <w:pPr>
        <w:spacing w:after="80" w:lineRule="auto" w:line="360"/>
        <w:ind w:firstLine="482"/>
        <w:jc w:val="both"/>
      </w:pPr>
      <w:r>
        <w:rPr>
          <w:rFonts w:ascii="Times New Roman" w:hAnsi="Times New Roman" w:eastAsia="宋体"/>
          <w:b w:val="0"/>
          <w:sz w:val="24"/>
        </w:rPr>
        <w:t>复试时间：9月17日-9月18日</w:t>
      </w:r>
    </w:p>
    <w:p>
      <w:pPr>
        <w:spacing w:after="80" w:lineRule="auto" w:line="360"/>
        <w:ind w:firstLine="482"/>
        <w:jc w:val="both"/>
      </w:pPr>
      <w:r>
        <w:rPr>
          <w:rFonts w:ascii="Times New Roman" w:hAnsi="Times New Roman" w:eastAsia="宋体"/>
          <w:b w:val="0"/>
          <w:sz w:val="24"/>
        </w:rPr>
        <w:t>复试地点：北京市西城区北线阁5号中国中医科学院广安门医院。</w:t>
      </w:r>
    </w:p>
    <w:p>
      <w:pPr>
        <w:spacing w:before="160" w:after="80" w:lineRule="auto" w:line="360"/>
        <w:jc w:val="left"/>
      </w:pPr>
      <w:r>
        <w:rPr>
          <w:rFonts w:ascii="Times New Roman" w:hAnsi="Times New Roman" w:eastAsia="宋体"/>
          <w:b/>
          <w:sz w:val="28"/>
        </w:rPr>
        <w:t>四、复试内容</w:t>
      </w:r>
    </w:p>
    <w:p>
      <w:pPr>
        <w:spacing w:after="80" w:lineRule="auto" w:line="360"/>
        <w:ind w:firstLine="482"/>
        <w:jc w:val="both"/>
      </w:pPr>
      <w:r>
        <w:rPr>
          <w:rFonts w:ascii="Times New Roman" w:hAnsi="Times New Roman" w:eastAsia="宋体"/>
          <w:b w:val="0"/>
          <w:sz w:val="24"/>
        </w:rPr>
        <w:t>资格及基本素质审核、笔试、综合能力面试（含外语口试）。笔试采取百分制，侧重考察中医学专业知识及解决实际临床问题的能力。</w:t>
      </w:r>
    </w:p>
    <w:p>
      <w:pPr>
        <w:spacing w:after="80" w:lineRule="auto" w:line="360"/>
        <w:ind w:firstLine="482"/>
        <w:jc w:val="both"/>
      </w:pPr>
      <w:r>
        <w:rPr>
          <w:rFonts w:ascii="Times New Roman" w:hAnsi="Times New Roman" w:eastAsia="宋体"/>
          <w:b w:val="0"/>
          <w:sz w:val="24"/>
        </w:rPr>
        <w:t>1）专业课笔试：该部分考核占复试成绩权重的30%，时长120分钟，满分100分；</w:t>
      </w:r>
    </w:p>
    <w:p>
      <w:pPr>
        <w:spacing w:after="80" w:lineRule="auto" w:line="360"/>
        <w:ind w:firstLine="482"/>
        <w:jc w:val="both"/>
      </w:pPr>
      <w:r>
        <w:rPr>
          <w:rFonts w:ascii="Times New Roman" w:hAnsi="Times New Roman" w:eastAsia="宋体"/>
          <w:b w:val="0"/>
          <w:sz w:val="24"/>
        </w:rPr>
        <w:t>2）复试材料评价：该部分考核占复试成绩权重的10%。采取现场PPT汇报形式，汇报时间3分钟；</w:t>
      </w:r>
    </w:p>
    <w:p>
      <w:pPr>
        <w:spacing w:after="80" w:lineRule="auto" w:line="360"/>
        <w:ind w:firstLine="482"/>
        <w:jc w:val="both"/>
      </w:pPr>
      <w:r>
        <w:rPr>
          <w:rFonts w:ascii="Times New Roman" w:hAnsi="Times New Roman" w:eastAsia="宋体"/>
          <w:b w:val="0"/>
          <w:sz w:val="24"/>
        </w:rPr>
        <w:t>3）综合面试：主要考查考生的专业知识能力、综合素质及临床实践能力，包括外国语听力及口语测试、临床技能考核及面试，该部分考核占复试成绩权重的60%。其中，临床技能考核考查临床技能基本操作及专业相关知识，该部分考核占复试成绩权重的15%；外国语听力及口语测试5%；面试占40%。该部分每位考生考核时间不少于20分钟。</w:t>
      </w:r>
    </w:p>
    <w:p>
      <w:pPr>
        <w:spacing w:before="160" w:after="80" w:lineRule="auto" w:line="360"/>
        <w:jc w:val="left"/>
      </w:pPr>
      <w:r>
        <w:rPr>
          <w:rFonts w:ascii="Times New Roman" w:hAnsi="Times New Roman" w:eastAsia="宋体"/>
          <w:b/>
          <w:sz w:val="28"/>
        </w:rPr>
        <w:t>五、复试录取</w:t>
      </w:r>
    </w:p>
    <w:p>
      <w:pPr>
        <w:spacing w:after="80" w:lineRule="auto" w:line="360"/>
        <w:ind w:firstLine="482"/>
        <w:jc w:val="both"/>
      </w:pPr>
      <w:r>
        <w:rPr>
          <w:rFonts w:ascii="Times New Roman" w:hAnsi="Times New Roman" w:eastAsia="宋体"/>
          <w:b w:val="0"/>
          <w:sz w:val="24"/>
        </w:rPr>
        <w:t>复试成绩低于60分，不予录取。政治思想素质和道德品质考核不计入总成绩，但考核结果不合格者，不予录取。资格审查未通过者不予录取。不按时参加复试的考生，视为放弃参加复试。考生提供的所有材料均认为是真实可靠的，如有虚假不实，一经发现，立即取消其录取资格。</w:t>
      </w:r>
    </w:p>
    <w:p>
      <w:pPr>
        <w:spacing w:after="80" w:lineRule="auto" w:line="360"/>
        <w:ind w:firstLine="482"/>
        <w:jc w:val="both"/>
      </w:pPr>
      <w:r>
        <w:rPr>
          <w:rFonts w:ascii="Times New Roman" w:hAnsi="Times New Roman" w:eastAsia="宋体"/>
          <w:b w:val="0"/>
          <w:sz w:val="24"/>
        </w:rPr>
        <w:t>复试成绩将在考核环节结束后，在我院官网进行公示。（https://www.gamyy.cn/zyb/education/graduate/admission.html）</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经预报名和推免复试，取得预录取资格考生，待全国推免服务系统开通后（以教育部通知为准），须登录“教育部推免服务系统”（http://yz.chsi.com.cn/tm）进行注册，填报个人资料信息并上传照片。按照预录取的专业填报相关志愿（学院、专业、研究方向与预录取一致）。届时，北京中医药大学在“教育部推免服务系统”中发放复试通知和拟录取通知，考生须在校要求的规定时间内完成接受并确认复试及“待录取”通知等环节的网上操作，逾期视作自动放弃拟录取资格。推免生的最后录取以在“全国推免服务系统”“待录取”为准。</w:t>
      </w:r>
    </w:p>
    <w:p>
      <w:pPr>
        <w:spacing w:after="80" w:lineRule="auto" w:line="360"/>
        <w:ind w:firstLine="482"/>
        <w:jc w:val="both"/>
      </w:pPr>
      <w:r>
        <w:rPr>
          <w:rFonts w:ascii="Times New Roman" w:hAnsi="Times New Roman" w:eastAsia="宋体"/>
          <w:b w:val="0"/>
          <w:sz w:val="24"/>
        </w:rPr>
        <w:t>其他事宜请参考北京中医药大学研究生院官网《北京中医药大学2026年接收优秀应届本科毕业生免试攻读研究生工作办法》。</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gamyyzs@163.com</w:t>
      </w:r>
    </w:p>
    <w:p>
      <w:pPr>
        <w:spacing w:after="80" w:lineRule="auto" w:line="360"/>
        <w:ind w:firstLine="482"/>
        <w:jc w:val="both"/>
      </w:pPr>
      <w:r>
        <w:rPr>
          <w:rFonts w:ascii="Times New Roman" w:hAnsi="Times New Roman" w:eastAsia="宋体"/>
          <w:b w:val="0"/>
          <w:sz w:val="24"/>
        </w:rPr>
        <w:t>（临床医学院）广安门医院教育处</w:t>
      </w:r>
    </w:p>
    <w:p>
      <w:pPr>
        <w:spacing w:after="80" w:lineRule="auto" w:line="360"/>
        <w:ind w:firstLine="482"/>
        <w:jc w:val="both"/>
      </w:pPr>
      <w:r>
        <w:rPr>
          <w:rFonts w:ascii="Times New Roman" w:hAnsi="Times New Roman" w:eastAsia="宋体"/>
          <w:b w:val="0"/>
          <w:sz w:val="24"/>
        </w:rPr>
        <w:t>2025年9月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