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A429D">
      <w:pPr>
        <w:spacing w:line="360" w:lineRule="auto" w:before="240" w:after="160"/>
        <w:ind w:firstLine="0"/>
        <w:jc w:val="center"/>
        <w:rPr>
          <w:rFonts w:ascii="黑体" w:hAnsi="黑体" w:eastAsia="黑体"/>
          <w:sz w:val="32"/>
          <w:szCs w:val="36"/>
        </w:rPr>
      </w:pPr>
      <w:r>
        <w:rPr>
          <w:rFonts w:hint="eastAsia" w:ascii="Times New Roman" w:hAnsi="Times New Roman" w:eastAsia="宋体"/>
          <w:b/>
          <w:sz w:val="32"/>
          <w:szCs w:val="36"/>
        </w:rPr>
        <w:t>2</w:t>
      </w:r>
      <w:r>
        <w:rPr>
          <w:rFonts w:ascii="Times New Roman" w:hAnsi="Times New Roman" w:eastAsia="宋体"/>
          <w:b/>
          <w:sz w:val="32"/>
          <w:szCs w:val="36"/>
        </w:rPr>
        <w:t>02</w:t>
      </w:r>
      <w:r>
        <w:rPr>
          <w:rFonts w:hint="eastAsia" w:ascii="Times New Roman" w:hAnsi="Times New Roman" w:eastAsia="宋体"/>
          <w:b/>
          <w:sz w:val="32"/>
          <w:szCs w:val="36"/>
          <w:lang w:val="en-US" w:eastAsia="zh-CN"/>
        </w:rPr>
        <w:t>6</w:t>
      </w:r>
      <w:r>
        <w:rPr>
          <w:rFonts w:hint="eastAsia" w:ascii="Times New Roman" w:hAnsi="Times New Roman" w:eastAsia="宋体"/>
          <w:b/>
          <w:sz w:val="32"/>
          <w:szCs w:val="36"/>
        </w:rPr>
        <w:t>年“卓越农林人才计划”农业信息交叉学科方向接收信息工程学院优秀应届本科毕业生</w:t>
      </w:r>
    </w:p>
    <w:p w14:paraId="72722E81">
      <w:pPr>
        <w:spacing w:line="360" w:lineRule="auto" w:before="0" w:after="80"/>
        <w:ind w:firstLine="482"/>
        <w:jc w:val="both"/>
        <w:rPr>
          <w:rFonts w:hint="eastAsia" w:ascii="黑体" w:hAnsi="黑体" w:eastAsia="黑体"/>
          <w:sz w:val="32"/>
          <w:szCs w:val="36"/>
          <w:lang w:eastAsia="zh-CN"/>
        </w:rPr>
      </w:pPr>
      <w:r>
        <w:rPr>
          <w:rFonts w:hint="eastAsia" w:ascii="Times New Roman" w:hAnsi="Times New Roman" w:eastAsia="宋体"/>
          <w:b w:val="0"/>
          <w:sz w:val="24"/>
          <w:szCs w:val="36"/>
        </w:rPr>
        <w:t>免试攻读硕士学位研究生指标分配表</w:t>
      </w:r>
      <w:r>
        <w:rPr>
          <w:rFonts w:hint="eastAsia" w:ascii="Times New Roman" w:hAnsi="Times New Roman" w:eastAsia="宋体"/>
          <w:b w:val="0"/>
          <w:sz w:val="24"/>
          <w:szCs w:val="36"/>
          <w:lang w:eastAsia="zh-CN"/>
        </w:rPr>
        <w:t>（</w:t>
      </w:r>
      <w:r>
        <w:rPr>
          <w:rFonts w:hint="eastAsia" w:ascii="Times New Roman" w:hAnsi="Times New Roman" w:eastAsia="宋体"/>
          <w:b w:val="0"/>
          <w:sz w:val="24"/>
          <w:szCs w:val="36"/>
          <w:lang w:val="en-US" w:eastAsia="zh-CN"/>
        </w:rPr>
        <w:t>仅供参考，实际以联系导师情况为准</w:t>
      </w:r>
      <w:r>
        <w:rPr>
          <w:rFonts w:hint="eastAsia" w:ascii="Times New Roman" w:hAnsi="Times New Roman" w:eastAsia="宋体"/>
          <w:b w:val="0"/>
          <w:sz w:val="24"/>
          <w:szCs w:val="36"/>
          <w:lang w:eastAsia="zh-CN"/>
        </w:rPr>
        <w:t>）</w:t>
      </w:r>
    </w:p>
    <w:tbl>
      <w:tblPr>
        <w:tblStyle w:val="5"/>
        <w:tblW w:w="130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2835"/>
        <w:gridCol w:w="2693"/>
        <w:gridCol w:w="3685"/>
        <w:gridCol w:w="1418"/>
      </w:tblGrid>
      <w:tr w14:paraId="284E8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vAlign w:val="center"/>
          </w:tcPr>
          <w:p w14:paraId="5B60A34E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学院/所</w:t>
            </w:r>
          </w:p>
        </w:tc>
        <w:tc>
          <w:tcPr>
            <w:tcW w:w="2835" w:type="dxa"/>
            <w:vAlign w:val="center"/>
          </w:tcPr>
          <w:p w14:paraId="60DFD810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招收专业</w:t>
            </w:r>
          </w:p>
        </w:tc>
        <w:tc>
          <w:tcPr>
            <w:tcW w:w="2693" w:type="dxa"/>
            <w:vAlign w:val="center"/>
          </w:tcPr>
          <w:p w14:paraId="6994C0CD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研究方向</w:t>
            </w:r>
          </w:p>
        </w:tc>
        <w:tc>
          <w:tcPr>
            <w:tcW w:w="3685" w:type="dxa"/>
            <w:vAlign w:val="center"/>
          </w:tcPr>
          <w:p w14:paraId="61C07940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招生导师</w:t>
            </w:r>
          </w:p>
        </w:tc>
        <w:tc>
          <w:tcPr>
            <w:tcW w:w="1418" w:type="dxa"/>
            <w:vAlign w:val="center"/>
          </w:tcPr>
          <w:p w14:paraId="5293BDC2">
            <w:pPr>
              <w:spacing w:line="276" w:lineRule="auto" w:before="0" w:after="0"/>
              <w:ind w:firstLine="0"/>
              <w:jc w:val="center"/>
              <w:rPr>
                <w:rFonts w:ascii="黑体" w:hAnsi="黑体" w:eastAsia="黑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可接收推免生指标</w:t>
            </w:r>
          </w:p>
        </w:tc>
      </w:tr>
      <w:tr w14:paraId="5ED67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Align w:val="center"/>
          </w:tcPr>
          <w:p w14:paraId="52B0CE8E">
            <w:pPr>
              <w:spacing w:line="276" w:lineRule="auto" w:before="0" w:after="0"/>
              <w:ind w:firstLine="0"/>
              <w:jc w:val="center"/>
              <w:rPr>
                <w:rFonts w:hint="default" w:ascii="宋体" w:hAnsi="宋体" w:eastAsia="宋体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  <w:lang w:val="en-US" w:eastAsia="zh-CN"/>
              </w:rPr>
              <w:t>生命学院</w:t>
            </w:r>
          </w:p>
        </w:tc>
        <w:tc>
          <w:tcPr>
            <w:tcW w:w="2835" w:type="dxa"/>
            <w:vAlign w:val="center"/>
          </w:tcPr>
          <w:p w14:paraId="0D6D6B6D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生物与医药(专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2CAE05C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生物信息学</w:t>
            </w:r>
          </w:p>
        </w:tc>
        <w:tc>
          <w:tcPr>
            <w:tcW w:w="3685" w:type="dxa"/>
            <w:vAlign w:val="center"/>
          </w:tcPr>
          <w:p w14:paraId="6B8FC81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廖明帜</w:t>
            </w:r>
          </w:p>
        </w:tc>
        <w:tc>
          <w:tcPr>
            <w:tcW w:w="1418" w:type="dxa"/>
            <w:vMerge w:val="restart"/>
            <w:vAlign w:val="center"/>
          </w:tcPr>
          <w:p w14:paraId="3D3820C9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  <w:lang w:val="en-US" w:eastAsia="zh-CN"/>
              </w:rPr>
              <w:t>5</w:t>
            </w:r>
          </w:p>
        </w:tc>
      </w:tr>
      <w:tr w14:paraId="5AA39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Merge w:val="restart"/>
            <w:vAlign w:val="center"/>
          </w:tcPr>
          <w:p w14:paraId="1AECB335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  <w:p w14:paraId="5526AB82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机械与电子工程学院</w:t>
            </w:r>
          </w:p>
          <w:p w14:paraId="785FCF2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100B84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农业电气化与自动化(学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6F560073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农业人工智能</w:t>
            </w:r>
          </w:p>
        </w:tc>
        <w:tc>
          <w:tcPr>
            <w:tcW w:w="3685" w:type="dxa"/>
            <w:vAlign w:val="center"/>
          </w:tcPr>
          <w:p w14:paraId="7FF86BE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傅隆生</w:t>
            </w:r>
          </w:p>
        </w:tc>
        <w:tc>
          <w:tcPr>
            <w:tcW w:w="1418" w:type="dxa"/>
            <w:vMerge w:val="continue"/>
            <w:vAlign w:val="center"/>
          </w:tcPr>
          <w:p w14:paraId="0123CA93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52E9F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411" w:type="dxa"/>
            <w:vMerge w:val="continue"/>
            <w:vAlign w:val="center"/>
          </w:tcPr>
          <w:p w14:paraId="5800E5BF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6A1F27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农业电气化与自动化(学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4420510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智慧农业</w:t>
            </w:r>
          </w:p>
        </w:tc>
        <w:tc>
          <w:tcPr>
            <w:tcW w:w="3685" w:type="dxa"/>
            <w:vAlign w:val="center"/>
          </w:tcPr>
          <w:p w14:paraId="5EDAD4BC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苏宝峰</w:t>
            </w:r>
          </w:p>
        </w:tc>
        <w:tc>
          <w:tcPr>
            <w:tcW w:w="1418" w:type="dxa"/>
            <w:vMerge w:val="continue"/>
            <w:vAlign w:val="center"/>
          </w:tcPr>
          <w:p w14:paraId="61FED7D8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22A76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Merge w:val="continue"/>
            <w:vAlign w:val="center"/>
          </w:tcPr>
          <w:p w14:paraId="360A3629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AE335C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电子信息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(专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06D35DB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4"/>
              </w:rPr>
              <w:t>智慧农业</w:t>
            </w:r>
          </w:p>
        </w:tc>
        <w:tc>
          <w:tcPr>
            <w:tcW w:w="3685" w:type="dxa"/>
            <w:vAlign w:val="center"/>
          </w:tcPr>
          <w:p w14:paraId="1CD6BC84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 w:val="0"/>
                <w:bCs w:val="0"/>
                <w:sz w:val="22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4"/>
              </w:rPr>
              <w:t>韩文霆</w:t>
            </w:r>
          </w:p>
        </w:tc>
        <w:tc>
          <w:tcPr>
            <w:tcW w:w="1418" w:type="dxa"/>
            <w:vMerge w:val="continue"/>
            <w:vAlign w:val="center"/>
          </w:tcPr>
          <w:p w14:paraId="5507EB09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65FF3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Merge w:val="continue"/>
            <w:vAlign w:val="center"/>
          </w:tcPr>
          <w:p w14:paraId="1D8EF530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23E4407">
            <w:pPr>
              <w:spacing w:line="276" w:lineRule="auto" w:before="0" w:after="0"/>
              <w:ind w:firstLine="0"/>
              <w:jc w:val="center"/>
              <w:rPr>
                <w:rFonts w:hint="default" w:ascii="宋体" w:hAnsi="宋体" w:eastAsia="宋体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电子信息（专）</w:t>
            </w:r>
          </w:p>
        </w:tc>
        <w:tc>
          <w:tcPr>
            <w:tcW w:w="2693" w:type="dxa"/>
            <w:vAlign w:val="center"/>
          </w:tcPr>
          <w:p w14:paraId="0A83F421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农业物联网技术</w:t>
            </w:r>
          </w:p>
        </w:tc>
        <w:tc>
          <w:tcPr>
            <w:tcW w:w="3685" w:type="dxa"/>
            <w:vAlign w:val="center"/>
          </w:tcPr>
          <w:p w14:paraId="622CD23A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王东</w:t>
            </w:r>
          </w:p>
        </w:tc>
        <w:tc>
          <w:tcPr>
            <w:tcW w:w="1418" w:type="dxa"/>
            <w:vMerge w:val="continue"/>
            <w:vAlign w:val="center"/>
          </w:tcPr>
          <w:p w14:paraId="3A3CE459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0C0D3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Merge w:val="continue"/>
            <w:vAlign w:val="center"/>
          </w:tcPr>
          <w:p w14:paraId="22E846A4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343BFCB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电子信息（专）</w:t>
            </w:r>
          </w:p>
        </w:tc>
        <w:tc>
          <w:tcPr>
            <w:tcW w:w="2693" w:type="dxa"/>
            <w:vAlign w:val="center"/>
          </w:tcPr>
          <w:p w14:paraId="7642E885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微波遥感信息分析与应用</w:t>
            </w:r>
          </w:p>
        </w:tc>
        <w:tc>
          <w:tcPr>
            <w:tcW w:w="3685" w:type="dxa"/>
            <w:vAlign w:val="center"/>
          </w:tcPr>
          <w:p w14:paraId="767204D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郭交</w:t>
            </w:r>
          </w:p>
        </w:tc>
        <w:tc>
          <w:tcPr>
            <w:tcW w:w="1418" w:type="dxa"/>
            <w:vMerge w:val="continue"/>
            <w:vAlign w:val="center"/>
          </w:tcPr>
          <w:p w14:paraId="00BC85E1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4520B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Merge w:val="continue"/>
            <w:vAlign w:val="center"/>
          </w:tcPr>
          <w:p w14:paraId="35F6EBE4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D1DC82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电子信息（专）</w:t>
            </w:r>
          </w:p>
        </w:tc>
        <w:tc>
          <w:tcPr>
            <w:tcW w:w="2693" w:type="dxa"/>
            <w:vAlign w:val="center"/>
          </w:tcPr>
          <w:p w14:paraId="71A2EC98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现代农业机械及其自动化技术</w:t>
            </w:r>
          </w:p>
        </w:tc>
        <w:tc>
          <w:tcPr>
            <w:tcW w:w="3685" w:type="dxa"/>
            <w:vAlign w:val="center"/>
          </w:tcPr>
          <w:p w14:paraId="6AE4711B">
            <w:pPr>
              <w:keepNext w:val="0"/>
              <w:keepLines w:val="0"/>
              <w:widowControl/>
              <w:suppressLineNumbers w:val="0"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李智国</w:t>
            </w:r>
          </w:p>
        </w:tc>
        <w:tc>
          <w:tcPr>
            <w:tcW w:w="1418" w:type="dxa"/>
            <w:vMerge w:val="continue"/>
            <w:vAlign w:val="center"/>
          </w:tcPr>
          <w:p w14:paraId="4537506A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38AD7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411" w:type="dxa"/>
            <w:vAlign w:val="center"/>
          </w:tcPr>
          <w:p w14:paraId="4BF25D64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 水土保持研究所</w:t>
            </w:r>
          </w:p>
        </w:tc>
        <w:tc>
          <w:tcPr>
            <w:tcW w:w="2835" w:type="dxa"/>
            <w:vAlign w:val="center"/>
          </w:tcPr>
          <w:p w14:paraId="0B438B83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4"/>
              </w:rPr>
              <w:t>农业水土工程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(学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705C8CDB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4"/>
              </w:rPr>
              <w:t>水土资源管理与信息技术</w:t>
            </w:r>
          </w:p>
        </w:tc>
        <w:tc>
          <w:tcPr>
            <w:tcW w:w="3685" w:type="dxa"/>
            <w:vAlign w:val="center"/>
          </w:tcPr>
          <w:p w14:paraId="3237C657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/>
                <w:b w:val="0"/>
                <w:bCs w:val="0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 w:val="0"/>
                <w:sz w:val="21"/>
                <w:szCs w:val="24"/>
              </w:rPr>
              <w:t>赵西宁</w:t>
            </w:r>
          </w:p>
        </w:tc>
        <w:tc>
          <w:tcPr>
            <w:tcW w:w="1418" w:type="dxa"/>
            <w:vMerge w:val="continue"/>
            <w:vAlign w:val="center"/>
          </w:tcPr>
          <w:p w14:paraId="45878FA9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32C34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Align w:val="center"/>
          </w:tcPr>
          <w:p w14:paraId="063CEB3C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经济管理学院</w:t>
            </w:r>
          </w:p>
        </w:tc>
        <w:tc>
          <w:tcPr>
            <w:tcW w:w="2835" w:type="dxa"/>
            <w:vAlign w:val="center"/>
          </w:tcPr>
          <w:p w14:paraId="29F152A7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农林经济管理(专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5D56DF02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数字农业</w:t>
            </w:r>
          </w:p>
        </w:tc>
        <w:tc>
          <w:tcPr>
            <w:tcW w:w="3685" w:type="dxa"/>
            <w:vAlign w:val="center"/>
          </w:tcPr>
          <w:p w14:paraId="101FBB8B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阮俊虎</w:t>
            </w:r>
          </w:p>
        </w:tc>
        <w:tc>
          <w:tcPr>
            <w:tcW w:w="1418" w:type="dxa"/>
            <w:vMerge w:val="continue"/>
            <w:vAlign w:val="center"/>
          </w:tcPr>
          <w:p w14:paraId="1520629B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2DF0A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Align w:val="center"/>
          </w:tcPr>
          <w:p w14:paraId="4ADA282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资源环境学院</w:t>
            </w:r>
          </w:p>
        </w:tc>
        <w:tc>
          <w:tcPr>
            <w:tcW w:w="2835" w:type="dxa"/>
            <w:vAlign w:val="center"/>
          </w:tcPr>
          <w:p w14:paraId="50A892F6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资源利用与植物保护(专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39589BDA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土地资源与空间信息技术</w:t>
            </w:r>
          </w:p>
        </w:tc>
        <w:tc>
          <w:tcPr>
            <w:tcW w:w="3685" w:type="dxa"/>
            <w:vAlign w:val="center"/>
          </w:tcPr>
          <w:p w14:paraId="71272243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张青峰</w:t>
            </w:r>
          </w:p>
        </w:tc>
        <w:tc>
          <w:tcPr>
            <w:tcW w:w="1418" w:type="dxa"/>
            <w:vMerge w:val="continue"/>
            <w:vAlign w:val="center"/>
          </w:tcPr>
          <w:p w14:paraId="2C26314E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64360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Merge w:val="restart"/>
            <w:vAlign w:val="center"/>
          </w:tcPr>
          <w:p w14:paraId="23448AB2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动物科技学院</w:t>
            </w:r>
          </w:p>
        </w:tc>
        <w:tc>
          <w:tcPr>
            <w:tcW w:w="2835" w:type="dxa"/>
            <w:vAlign w:val="center"/>
          </w:tcPr>
          <w:p w14:paraId="482F4BFD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 w:cs="Arial"/>
                <w:sz w:val="22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sz w:val="21"/>
                <w:szCs w:val="24"/>
                <w:shd w:val="clear" w:color="auto" w:fill="FFFFFF"/>
              </w:rPr>
              <w:t>动物遗传育种与繁殖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(学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1A7ACFC9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Arial"/>
                <w:color w:val="333333"/>
                <w:sz w:val="22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cs="Segoe UI" w:eastAsia="宋体"/>
                <w:b w:val="0"/>
                <w:color w:val="333333"/>
                <w:sz w:val="21"/>
                <w:shd w:val="clear" w:color="auto" w:fill="FFFFFF"/>
              </w:rPr>
              <w:t>智慧牧业</w:t>
            </w:r>
          </w:p>
        </w:tc>
        <w:tc>
          <w:tcPr>
            <w:tcW w:w="3685" w:type="dxa"/>
            <w:vAlign w:val="center"/>
          </w:tcPr>
          <w:p w14:paraId="0E697038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  <w:lang w:eastAsia="zh-CN"/>
              </w:rPr>
              <w:t>王小龙</w:t>
            </w:r>
          </w:p>
        </w:tc>
        <w:tc>
          <w:tcPr>
            <w:tcW w:w="1418" w:type="dxa"/>
            <w:vMerge w:val="continue"/>
            <w:vAlign w:val="center"/>
          </w:tcPr>
          <w:p w14:paraId="0B7B1673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6B9A1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Merge w:val="continue"/>
            <w:vAlign w:val="center"/>
          </w:tcPr>
          <w:p w14:paraId="5441DF2C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C2D6A1F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Arial"/>
                <w:sz w:val="22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sz w:val="21"/>
                <w:szCs w:val="24"/>
                <w:shd w:val="clear" w:color="auto" w:fill="FFFFFF"/>
              </w:rPr>
              <w:t>动物遗传育种与繁殖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(学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)</w:t>
            </w:r>
          </w:p>
        </w:tc>
        <w:tc>
          <w:tcPr>
            <w:tcW w:w="2693" w:type="dxa"/>
            <w:vAlign w:val="center"/>
          </w:tcPr>
          <w:p w14:paraId="47CC8451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ascii="Times New Roman" w:hAnsi="Times New Roman" w:eastAsia="宋体" w:cs="Arial"/>
                <w:b w:val="0"/>
                <w:color w:val="333333"/>
                <w:sz w:val="21"/>
                <w:szCs w:val="24"/>
                <w:shd w:val="clear" w:color="auto" w:fill="FFFFFF"/>
              </w:rPr>
              <w:t>农业基因组学大数据</w:t>
            </w:r>
          </w:p>
        </w:tc>
        <w:tc>
          <w:tcPr>
            <w:tcW w:w="3685" w:type="dxa"/>
            <w:vAlign w:val="center"/>
          </w:tcPr>
          <w:p w14:paraId="0CA8E01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 xml:space="preserve">姜 </w:t>
            </w: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雨</w:t>
            </w:r>
          </w:p>
        </w:tc>
        <w:tc>
          <w:tcPr>
            <w:tcW w:w="1418" w:type="dxa"/>
            <w:vMerge w:val="continue"/>
            <w:vAlign w:val="center"/>
          </w:tcPr>
          <w:p w14:paraId="28B5508C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7BAC8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vAlign w:val="center"/>
          </w:tcPr>
          <w:p w14:paraId="25DDFB8E">
            <w:pPr>
              <w:spacing w:line="276" w:lineRule="auto" w:before="0" w:after="0"/>
              <w:ind w:firstLine="0"/>
              <w:jc w:val="center"/>
              <w:rPr>
                <w:rFonts w:hint="default" w:ascii="宋体" w:hAnsi="宋体" w:eastAsia="宋体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  <w:lang w:val="en-US" w:eastAsia="zh-CN"/>
              </w:rPr>
              <w:t>草业学院</w:t>
            </w:r>
          </w:p>
        </w:tc>
        <w:tc>
          <w:tcPr>
            <w:tcW w:w="2835" w:type="dxa"/>
            <w:vAlign w:val="center"/>
          </w:tcPr>
          <w:p w14:paraId="175EB47E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 w:cs="Arial"/>
                <w:sz w:val="22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农艺与种业（专）</w:t>
            </w:r>
          </w:p>
        </w:tc>
        <w:tc>
          <w:tcPr>
            <w:tcW w:w="2693" w:type="dxa"/>
            <w:vAlign w:val="center"/>
          </w:tcPr>
          <w:p w14:paraId="4B488AB7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 w:cs="Arial"/>
                <w:color w:val="333333"/>
                <w:sz w:val="22"/>
                <w:szCs w:val="24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zCs w:val="24"/>
                <w:shd w:val="clear" w:color="auto" w:fill="FFFFFF"/>
              </w:rPr>
              <w:t>生物信息学</w:t>
            </w:r>
          </w:p>
        </w:tc>
        <w:tc>
          <w:tcPr>
            <w:tcW w:w="3685" w:type="dxa"/>
            <w:vAlign w:val="center"/>
          </w:tcPr>
          <w:p w14:paraId="2ECFED56">
            <w:pPr>
              <w:spacing w:line="276" w:lineRule="auto" w:before="0" w:after="0"/>
              <w:ind w:firstLine="0"/>
              <w:jc w:val="center"/>
              <w:rPr>
                <w:rFonts w:hint="eastAsia" w:ascii="宋体" w:hAnsi="宋体" w:eastAsia="宋体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  <w:lang w:val="en-US" w:eastAsia="zh-CN"/>
              </w:rPr>
              <w:t>杨培志</w:t>
            </w:r>
          </w:p>
        </w:tc>
        <w:tc>
          <w:tcPr>
            <w:tcW w:w="1418" w:type="dxa"/>
            <w:vMerge w:val="continue"/>
            <w:vAlign w:val="center"/>
          </w:tcPr>
          <w:p w14:paraId="4161D6FF">
            <w:pPr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</w:p>
        </w:tc>
      </w:tr>
      <w:tr w14:paraId="46560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1624" w:type="dxa"/>
            <w:gridSpan w:val="4"/>
            <w:vAlign w:val="center"/>
          </w:tcPr>
          <w:p w14:paraId="74D70BF9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szCs w:val="24"/>
              </w:rPr>
              <w:t>合计</w:t>
            </w:r>
          </w:p>
        </w:tc>
        <w:tc>
          <w:tcPr>
            <w:tcW w:w="1418" w:type="dxa"/>
            <w:vAlign w:val="center"/>
          </w:tcPr>
          <w:p w14:paraId="6505E078">
            <w:pPr>
              <w:spacing w:line="276" w:lineRule="auto" w:before="0" w:after="0"/>
              <w:ind w:firstLine="0"/>
              <w:jc w:val="center"/>
              <w:rPr>
                <w:rFonts w:ascii="宋体" w:hAnsi="宋体" w:eastAsia="宋体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sz w:val="21"/>
                <w:szCs w:val="24"/>
              </w:rPr>
              <w:t>5</w:t>
            </w:r>
          </w:p>
        </w:tc>
      </w:tr>
    </w:tbl>
    <w:p w14:paraId="1826ABC7"/>
    <w:sectPr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RkNTdjNjZiOGUwMTI1MTQ4NTQ4NDUzZGI4ZDc0NGIifQ=="/>
  </w:docVars>
  <w:rsids>
    <w:rsidRoot w:val="0025196B"/>
    <w:rsid w:val="00015D22"/>
    <w:rsid w:val="00035932"/>
    <w:rsid w:val="00084CD2"/>
    <w:rsid w:val="000A3C51"/>
    <w:rsid w:val="000B1996"/>
    <w:rsid w:val="000B6CA9"/>
    <w:rsid w:val="001055AF"/>
    <w:rsid w:val="001D6F8B"/>
    <w:rsid w:val="001E50D2"/>
    <w:rsid w:val="00222839"/>
    <w:rsid w:val="00232346"/>
    <w:rsid w:val="0025196B"/>
    <w:rsid w:val="002732D0"/>
    <w:rsid w:val="00283652"/>
    <w:rsid w:val="00335809"/>
    <w:rsid w:val="00336483"/>
    <w:rsid w:val="00343C78"/>
    <w:rsid w:val="00356AAB"/>
    <w:rsid w:val="004414C9"/>
    <w:rsid w:val="0047177A"/>
    <w:rsid w:val="0047533B"/>
    <w:rsid w:val="0049021B"/>
    <w:rsid w:val="0049362F"/>
    <w:rsid w:val="004E7D60"/>
    <w:rsid w:val="00527A3C"/>
    <w:rsid w:val="005B15F1"/>
    <w:rsid w:val="005C2616"/>
    <w:rsid w:val="00602365"/>
    <w:rsid w:val="00695340"/>
    <w:rsid w:val="0075612C"/>
    <w:rsid w:val="00756A83"/>
    <w:rsid w:val="007B0FF3"/>
    <w:rsid w:val="007D11AD"/>
    <w:rsid w:val="00833457"/>
    <w:rsid w:val="00860ACC"/>
    <w:rsid w:val="00874DCA"/>
    <w:rsid w:val="008F3A0E"/>
    <w:rsid w:val="00907B5E"/>
    <w:rsid w:val="0091398C"/>
    <w:rsid w:val="009156EF"/>
    <w:rsid w:val="00936D60"/>
    <w:rsid w:val="009D4E62"/>
    <w:rsid w:val="009F7F05"/>
    <w:rsid w:val="00A55681"/>
    <w:rsid w:val="00B27A07"/>
    <w:rsid w:val="00B46707"/>
    <w:rsid w:val="00B80758"/>
    <w:rsid w:val="00BB3E05"/>
    <w:rsid w:val="00C219E0"/>
    <w:rsid w:val="00C735EC"/>
    <w:rsid w:val="00CE2EBB"/>
    <w:rsid w:val="00D15255"/>
    <w:rsid w:val="00D54522"/>
    <w:rsid w:val="00D60FD5"/>
    <w:rsid w:val="00D80C88"/>
    <w:rsid w:val="00DA7924"/>
    <w:rsid w:val="00E804F6"/>
    <w:rsid w:val="00EB30B5"/>
    <w:rsid w:val="00EC7B57"/>
    <w:rsid w:val="00F15FF2"/>
    <w:rsid w:val="0A913603"/>
    <w:rsid w:val="22245940"/>
    <w:rsid w:val="2B72179D"/>
    <w:rsid w:val="2F55343E"/>
    <w:rsid w:val="397548D3"/>
    <w:rsid w:val="506C2723"/>
    <w:rsid w:val="50F73284"/>
    <w:rsid w:val="624E4EF7"/>
    <w:rsid w:val="7ACF56D4"/>
    <w:rsid w:val="7DCD12C4"/>
    <w:rsid w:val="7E7C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377</Words>
  <Characters>380</Characters>
  <Lines>2</Lines>
  <Paragraphs>1</Paragraphs>
  <TotalTime>37</TotalTime>
  <ScaleCrop>false</ScaleCrop>
  <LinksUpToDate>false</LinksUpToDate>
  <CharactersWithSpaces>383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2022-09-15T03:22:00Z</dcterms:created>
  <dc:creator>HuShaojun</dc:creator>
  <cp:lastModifiedBy>松松</cp:lastModifiedBy>
  <dcterms:modified xsi:type="dcterms:W3CDTF">2025-09-10T08:27:29Z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BFF9018EB5364CAD829086F205850CE8_13</vt:lpwstr>
  </property>
  <property fmtid="{D5CDD505-2E9C-101B-9397-08002B2CF9AE}" pid="4" name="KSOTemplateDocerSaveRecord">
    <vt:lpwstr>eyJoZGlkIjoiNDE4ZTBlYWI1ZGJiZGQ1N2Y1OTZkNTA5OGViZGRiNjQiLCJ1c2VySWQiOiIzMDM3MzIzNjAifQ==</vt:lpwstr>
  </property>
</Properties>
</file>