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海洋文化与法律学院推荐优秀应届本科毕业生免试攻读硕士学位研究生工作实施细则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发布日期：2025-08-29</w:t>
      </w:r>
    </w:p>
    <w:p>
      <w:pPr>
        <w:spacing w:before="160" w:after="80" w:lineRule="auto" w:line="360"/>
        <w:jc w:val="left"/>
      </w:pPr>
      <w:r>
        <w:rPr>
          <w:rFonts w:ascii="Times New Roman" w:hAnsi="Times New Roman" w:eastAsia="宋体"/>
          <w:b/>
          <w:sz w:val="28"/>
        </w:rPr>
        <w:t>一、通知内容概述</w:t>
      </w:r>
    </w:p>
    <w:p>
      <w:pPr>
        <w:spacing w:after="80" w:lineRule="auto" w:line="360"/>
        <w:ind w:firstLine="482"/>
        <w:jc w:val="both"/>
      </w:pPr>
      <w:r>
        <w:rPr>
          <w:rFonts w:ascii="Times New Roman" w:hAnsi="Times New Roman" w:eastAsia="宋体"/>
          <w:b w:val="0"/>
          <w:sz w:val="24"/>
        </w:rPr>
        <w:t>1. 本通知为集美大学海洋文化与法律学院推荐优秀应届本科毕业生免试攻读硕士学位研究生（推免）工作的实施细则。</w:t>
      </w:r>
    </w:p>
    <w:p>
      <w:pPr>
        <w:spacing w:after="80" w:lineRule="auto" w:line="360"/>
        <w:ind w:firstLine="482"/>
        <w:jc w:val="both"/>
      </w:pPr>
      <w:r>
        <w:rPr>
          <w:rFonts w:ascii="Times New Roman" w:hAnsi="Times New Roman" w:eastAsia="宋体"/>
          <w:b w:val="0"/>
          <w:sz w:val="24"/>
        </w:rPr>
        <w:t>2. 通知附有详细工作细则及测评成绩计算标准，供申请者查阅。</w:t>
      </w:r>
    </w:p>
    <w:p>
      <w:pPr>
        <w:spacing w:before="160" w:after="80" w:lineRule="auto" w:line="360"/>
        <w:jc w:val="left"/>
      </w:pPr>
      <w:r>
        <w:rPr>
          <w:rFonts w:ascii="Times New Roman" w:hAnsi="Times New Roman" w:eastAsia="宋体"/>
          <w:b/>
          <w:sz w:val="28"/>
        </w:rPr>
        <w:t>二、附件材料清单</w:t>
      </w:r>
    </w:p>
    <w:p>
      <w:pPr>
        <w:spacing w:after="80" w:lineRule="auto" w:line="360"/>
        <w:ind w:firstLine="482"/>
        <w:jc w:val="both"/>
      </w:pPr>
      <w:r>
        <w:rPr>
          <w:rFonts w:ascii="Times New Roman" w:hAnsi="Times New Roman" w:eastAsia="宋体"/>
          <w:b w:val="0"/>
          <w:sz w:val="24"/>
        </w:rPr>
        <w:t>1. 附件一：2025年海洋文化与法律学院推荐优秀应届毕业生免试攻读硕士学位研究生工作实施细则</w:t>
      </w:r>
    </w:p>
    <w:p>
      <w:pPr>
        <w:spacing w:after="80" w:lineRule="auto" w:line="360"/>
        <w:ind w:firstLine="482"/>
        <w:jc w:val="both"/>
      </w:pPr>
      <w:r>
        <w:rPr>
          <w:rFonts w:ascii="Times New Roman" w:hAnsi="Times New Roman" w:eastAsia="宋体"/>
          <w:b w:val="0"/>
          <w:sz w:val="24"/>
        </w:rPr>
        <w:t>2. 附件二：海洋文化与法律学院硕士推免全面发展测评成绩计算标准</w:t>
      </w:r>
    </w:p>
    <w:p>
      <w:pPr>
        <w:spacing w:before="160" w:after="80" w:lineRule="auto" w:line="360"/>
        <w:jc w:val="left"/>
      </w:pPr>
      <w:r>
        <w:rPr>
          <w:rFonts w:ascii="Times New Roman" w:hAnsi="Times New Roman" w:eastAsia="宋体"/>
          <w:b/>
          <w:sz w:val="28"/>
        </w:rPr>
        <w:t>三、联系方式及地址</w:t>
      </w:r>
    </w:p>
    <w:p>
      <w:pPr>
        <w:spacing w:after="80" w:lineRule="auto" w:line="360"/>
        <w:ind w:firstLine="482"/>
        <w:jc w:val="both"/>
      </w:pPr>
      <w:r>
        <w:rPr>
          <w:rFonts w:ascii="Times New Roman" w:hAnsi="Times New Roman" w:eastAsia="宋体"/>
          <w:b w:val="0"/>
          <w:sz w:val="24"/>
        </w:rPr>
        <w:t>1. 学院地址：厦门集美学村（厦门市集美区银江路185号）</w:t>
      </w:r>
    </w:p>
    <w:p>
      <w:pPr>
        <w:spacing w:after="80" w:lineRule="auto" w:line="360"/>
        <w:ind w:firstLine="482"/>
        <w:jc w:val="both"/>
      </w:pPr>
      <w:r>
        <w:rPr>
          <w:rFonts w:ascii="Times New Roman" w:hAnsi="Times New Roman" w:eastAsia="宋体"/>
          <w:b w:val="0"/>
          <w:sz w:val="24"/>
        </w:rPr>
        <w:t>2. 邮编：361021</w:t>
      </w:r>
    </w:p>
    <w:p>
      <w:pPr>
        <w:spacing w:after="80" w:lineRule="auto" w:line="360"/>
        <w:ind w:firstLine="482"/>
        <w:jc w:val="both"/>
      </w:pPr>
      <w:r>
        <w:rPr>
          <w:rFonts w:ascii="Times New Roman" w:hAnsi="Times New Roman" w:eastAsia="宋体"/>
          <w:b w:val="0"/>
          <w:sz w:val="24"/>
        </w:rPr>
        <w:t>3. 联系渠道：院长信箱、书记信箱、学生工作信箱（详见学院官网）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