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电子科学与工程学院2026年推荐优秀应届本科毕业生免试攻读研究生综合成绩排名公示</w:t>
      </w:r>
    </w:p>
    <w:p>
      <w:pPr>
        <w:spacing w:after="80" w:lineRule="auto" w:line="360"/>
        <w:ind w:firstLine="482"/>
        <w:jc w:val="both"/>
      </w:pPr>
      <w:r>
        <w:rPr>
          <w:rFonts w:ascii="Times New Roman" w:hAnsi="Times New Roman" w:eastAsia="宋体"/>
          <w:b w:val="0"/>
          <w:sz w:val="24"/>
        </w:rPr>
        <w:t>根据《吉林大学推荐优秀应届本科毕业生免试攻读硕士学位研究生工作管理办法》和《吉林大学电子科学与工程学院2026年推荐优秀应届本科毕业生免试攻读研究生工作细则》要求，现将电子科学与工程学院2022级本科生推免综合排名（附件1）进行公示。</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一、排名规则</w:t>
      </w:r>
    </w:p>
    <w:p>
      <w:pPr>
        <w:spacing w:after="80" w:lineRule="auto" w:line="360"/>
        <w:ind w:firstLine="482"/>
        <w:jc w:val="both"/>
      </w:pPr>
      <w:r>
        <w:rPr>
          <w:rFonts w:ascii="Times New Roman" w:hAnsi="Times New Roman" w:eastAsia="宋体"/>
          <w:b w:val="0"/>
          <w:sz w:val="24"/>
        </w:rPr>
        <w:t>1. 综合成绩排名相同的学生，按学业成绩高低进行排名。</w:t>
      </w:r>
    </w:p>
    <w:p>
      <w:pPr>
        <w:spacing w:after="80" w:lineRule="auto" w:line="360"/>
        <w:ind w:firstLine="482"/>
        <w:jc w:val="both"/>
      </w:pPr>
      <w:r>
        <w:rPr>
          <w:rFonts w:ascii="Times New Roman" w:hAnsi="Times New Roman" w:eastAsia="宋体"/>
          <w:b w:val="0"/>
          <w:sz w:val="24"/>
        </w:rPr>
        <w:t>2. 若学业成绩排名也相同，则按加权平均分高低进行排名。</w:t>
      </w:r>
    </w:p>
    <w:p>
      <w:pPr>
        <w:spacing w:before="160" w:after="80" w:lineRule="auto" w:line="360"/>
        <w:jc w:val="left"/>
      </w:pPr>
      <w:r>
        <w:rPr>
          <w:rFonts w:ascii="Times New Roman" w:hAnsi="Times New Roman" w:eastAsia="宋体"/>
          <w:b/>
          <w:sz w:val="28"/>
        </w:rPr>
        <w:t>二、公示安排</w:t>
      </w:r>
    </w:p>
    <w:p>
      <w:pPr>
        <w:spacing w:after="80" w:lineRule="auto" w:line="360"/>
        <w:ind w:firstLine="482"/>
        <w:jc w:val="both"/>
      </w:pPr>
      <w:r>
        <w:rPr>
          <w:rFonts w:ascii="Times New Roman" w:hAnsi="Times New Roman" w:eastAsia="宋体"/>
          <w:b w:val="0"/>
          <w:sz w:val="24"/>
        </w:rPr>
        <w:t>1. 公示期为5个工作日。</w:t>
      </w:r>
    </w:p>
    <w:p>
      <w:pPr>
        <w:spacing w:after="80" w:lineRule="auto" w:line="360"/>
        <w:ind w:firstLine="482"/>
        <w:jc w:val="both"/>
      </w:pPr>
      <w:r>
        <w:rPr>
          <w:rFonts w:ascii="Times New Roman" w:hAnsi="Times New Roman" w:eastAsia="宋体"/>
          <w:b w:val="0"/>
          <w:sz w:val="24"/>
        </w:rPr>
        <w:t>2. 如有异议请与电子科学与工程学院教务办公室联系。</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联系人：王墨涵、王红。</w:t>
      </w:r>
    </w:p>
    <w:p>
      <w:pPr>
        <w:spacing w:after="80" w:lineRule="auto" w:line="360"/>
        <w:ind w:firstLine="482"/>
        <w:jc w:val="both"/>
      </w:pPr>
      <w:r>
        <w:rPr>
          <w:rFonts w:ascii="Times New Roman" w:hAnsi="Times New Roman" w:eastAsia="宋体"/>
          <w:b w:val="0"/>
          <w:sz w:val="24"/>
        </w:rPr>
        <w:t>2. 联系电话：85168415。</w:t>
      </w:r>
    </w:p>
    <w:p>
      <w:pPr>
        <w:spacing w:after="80" w:lineRule="auto" w:line="360"/>
        <w:ind w:firstLine="482"/>
        <w:jc w:val="both"/>
      </w:pPr>
      <w:r>
        <w:rPr>
          <w:rFonts w:ascii="Times New Roman" w:hAnsi="Times New Roman" w:eastAsia="宋体"/>
          <w:b w:val="0"/>
          <w:sz w:val="24"/>
        </w:rPr>
        <w:t>3. 联系地址：吉林大学中心校区唐敖庆楼D339电子科学与工程学院教务办公室。</w:t>
      </w:r>
    </w:p>
    <w:p>
      <w:pPr>
        <w:spacing w:after="80" w:lineRule="auto" w:line="360"/>
        <w:ind w:firstLine="482"/>
        <w:jc w:val="both"/>
      </w:pPr>
      <w:r>
        <w:rPr>
          <w:rFonts w:ascii="Times New Roman" w:hAnsi="Times New Roman" w:eastAsia="宋体"/>
          <w:b w:val="0"/>
          <w:sz w:val="24"/>
        </w:rPr>
        <w:t>电子科学与工程学院教务办公室</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