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遵义医科大学2026年接收优秀应届本科生免试攻读硕士研究生章程</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根据教育部关于推荐优秀应届本科毕业生免试攻读研究生工作的有关文件精神，为做好学校2026年接收推免生工作，特制定本章程。</w:t>
      </w:r>
    </w:p>
    <w:p>
      <w:pPr>
        <w:spacing w:before="120" w:after="60"/>
        <w:ind w:firstLine="480"/>
      </w:pPr>
      <w:r>
        <w:rPr>
          <w:rFonts w:ascii="Times New Roman" w:eastAsia="黑体"/>
          <w:b/>
          <w:sz w:val="28"/>
        </w:rPr>
        <w:t xml:space="preserve">一、接收专业与规模</w:t>
      </w:r>
    </w:p>
    <w:p>
      <w:pPr>
        <w:jc w:val="both"/>
        <w:ind w:firstLine="480"/>
        <w:spacing w:line="360" w:lineRule="auto"/>
      </w:pPr>
      <w:r>
        <w:rPr>
          <w:rFonts w:ascii="Times New Roman" w:eastAsia="宋体"/>
          <w:sz w:val="24"/>
        </w:rPr>
        <w:t xml:space="preserve">学校硕士研究生招生专业目录中公布的各招生专业均可接收推免生，接收推免生总人数不超过该专业当年总招生数的50%。具体接收专业及人数详见当年招生专业目录。</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（二）获得本科所在学校推荐免试资格的优秀应届本科毕业生；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jc w:val="both"/>
        <w:ind w:firstLine="480"/>
        <w:spacing w:line="360" w:lineRule="auto"/>
      </w:pPr>
      <w:r>
        <w:rPr>
          <w:rFonts w:ascii="Times New Roman" w:eastAsia="宋体"/>
          <w:sz w:val="24"/>
        </w:rPr>
        <w:t xml:space="preserve">（五）符合接收学院提出的具体业务要求。</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（一）申请人在规定时间内报名，报名截止时间为2025年10月8日；</w:t>
      </w:r>
    </w:p>
    <w:p>
      <w:pPr>
        <w:jc w:val="both"/>
        <w:ind w:firstLine="480"/>
        <w:spacing w:line="360" w:lineRule="auto"/>
      </w:pPr>
      <w:r>
        <w:rPr>
          <w:rFonts w:ascii="Times New Roman" w:eastAsia="宋体"/>
          <w:sz w:val="24"/>
        </w:rPr>
        <w:t xml:space="preserve">（二）学校对申请人进行资格审核，并组织复试；复试时间为2025年10月10日至14日，复试费100元；</w:t>
      </w:r>
    </w:p>
    <w:p>
      <w:pPr>
        <w:jc w:val="both"/>
        <w:ind w:firstLine="480"/>
        <w:spacing w:line="360" w:lineRule="auto"/>
      </w:pPr>
      <w:r>
        <w:rPr>
          <w:rFonts w:ascii="Times New Roman" w:eastAsia="宋体"/>
          <w:sz w:val="24"/>
        </w:rPr>
        <w:t xml:space="preserve">（三）学校根据复试结果确定拟录取名单并公示；</w:t>
      </w:r>
    </w:p>
    <w:p>
      <w:pPr>
        <w:jc w:val="both"/>
        <w:ind w:firstLine="480"/>
        <w:spacing w:line="360" w:lineRule="auto"/>
      </w:pPr>
      <w:r>
        <w:rPr>
          <w:rFonts w:ascii="Times New Roman" w:eastAsia="宋体"/>
          <w:sz w:val="24"/>
        </w:rPr>
        <w:t xml:space="preserve">（四）公示无异议后报学校审定，并在教育部“推免服务系统”中确认待录取。</w:t>
      </w:r>
    </w:p>
    <w:p>
      <w:pPr>
        <w:spacing w:before="120" w:after="60"/>
        <w:ind w:firstLine="480"/>
      </w:pPr>
      <w:r>
        <w:rPr>
          <w:rFonts w:ascii="Times New Roman" w:eastAsia="黑体"/>
          <w:b/>
          <w:sz w:val="28"/>
        </w:rPr>
        <w:t xml:space="preserve">四、咨询与监督</w:t>
      </w:r>
    </w:p>
    <w:p>
      <w:pPr>
        <w:jc w:val="both"/>
        <w:ind w:firstLine="480"/>
        <w:spacing w:line="360" w:lineRule="auto"/>
      </w:pPr>
      <w:r>
        <w:rPr>
          <w:rFonts w:ascii="Times New Roman" w:eastAsia="宋体"/>
          <w:sz w:val="24"/>
        </w:rPr>
        <w:t xml:space="preserve">咨询及监督电话：0851-28643580；接收推免生工作实行回避制度与责任追究制度。</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遵义医科大学2026年接收优秀应届本科生免试攻读硕士研究生章程</dc:title>
  <dc:creator>保研信息采集工具</dc:creator>
  <cp:lastModifiedBy>保研信息采集工具</cp:lastModifiedBy>
  <dcterms:created xsi:type="dcterms:W3CDTF">2026-09-12T06:53:53Z</dcterms:created>
  <dcterms:modified xsi:type="dcterms:W3CDTF">2026-09-12T06:53:53Z</dcterms:modified>
</cp:coreProperties>
</file>