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温州医科大学药学院2026年推免生第二批复试通知</w:t>
      </w:r>
    </w:p>
    <w:p>
      <w:pPr>
        <w:spacing w:before="160" w:after="80" w:lineRule="auto" w:line="360"/>
        <w:jc w:val="left"/>
      </w:pPr>
      <w:r>
        <w:rPr>
          <w:rFonts w:ascii="Times New Roman" w:hAnsi="Times New Roman" w:eastAsia="宋体"/>
          <w:b/>
          <w:sz w:val="28"/>
        </w:rPr>
        <w:t>一、复试名单</w:t>
      </w:r>
    </w:p>
    <w:p>
      <w:pPr>
        <w:spacing w:after="80" w:lineRule="auto" w:line="360"/>
        <w:ind w:firstLine="482"/>
        <w:jc w:val="both"/>
      </w:pPr>
      <w:r>
        <w:rPr>
          <w:rFonts w:ascii="Times New Roman" w:hAnsi="Times New Roman" w:eastAsia="宋体"/>
          <w:b w:val="0"/>
          <w:sz w:val="24"/>
        </w:rPr>
        <w:t>发布日期（推定）：2025年9月19日</w:t>
      </w:r>
    </w:p>
    <w:p>
      <w:pPr>
        <w:spacing w:after="80" w:lineRule="auto" w:line="360"/>
        <w:ind w:firstLine="482"/>
        <w:jc w:val="both"/>
      </w:pPr>
      <w:r>
        <w:rPr>
          <w:rFonts w:ascii="Times New Roman" w:hAnsi="Times New Roman" w:eastAsia="宋体"/>
          <w:b w:val="0"/>
          <w:sz w:val="24"/>
        </w:rPr>
        <w:t>1. 复试名单详见附件1，正文未标注具体人数。</w:t>
      </w:r>
    </w:p>
    <w:p>
      <w:pPr>
        <w:spacing w:after="80" w:lineRule="auto" w:line="360"/>
        <w:ind w:firstLine="482"/>
        <w:jc w:val="both"/>
      </w:pPr>
      <w:r>
        <w:rPr>
          <w:rFonts w:ascii="Times New Roman" w:hAnsi="Times New Roman" w:eastAsia="宋体"/>
          <w:b w:val="0"/>
          <w:sz w:val="24"/>
        </w:rPr>
        <w:t>2. 涵盖专业：正文未明确列出具体专业，涉及药学院相关专业。</w:t>
      </w:r>
    </w:p>
    <w:p>
      <w:pPr>
        <w:spacing w:before="160" w:after="80" w:lineRule="auto" w:line="360"/>
        <w:jc w:val="left"/>
      </w:pPr>
      <w:r>
        <w:rPr>
          <w:rFonts w:ascii="Times New Roman" w:hAnsi="Times New Roman" w:eastAsia="宋体"/>
          <w:b/>
          <w:sz w:val="28"/>
        </w:rPr>
        <w:t>二、排名与评分方式</w:t>
      </w:r>
    </w:p>
    <w:p>
      <w:pPr>
        <w:spacing w:after="80" w:lineRule="auto" w:line="360"/>
        <w:ind w:firstLine="482"/>
        <w:jc w:val="both"/>
      </w:pPr>
      <w:r>
        <w:rPr>
          <w:rFonts w:ascii="Times New Roman" w:hAnsi="Times New Roman" w:eastAsia="宋体"/>
          <w:b w:val="0"/>
          <w:sz w:val="24"/>
        </w:rPr>
        <w:t>1. 复试成绩即为录取成绩，满分100分。</w:t>
      </w:r>
    </w:p>
    <w:p>
      <w:pPr>
        <w:spacing w:after="80" w:lineRule="auto" w:line="360"/>
        <w:ind w:firstLine="482"/>
        <w:jc w:val="both"/>
      </w:pPr>
      <w:r>
        <w:rPr>
          <w:rFonts w:ascii="Times New Roman" w:hAnsi="Times New Roman" w:eastAsia="宋体"/>
          <w:b w:val="0"/>
          <w:sz w:val="24"/>
        </w:rPr>
        <w:t>2. 复试成绩低于60分不予录取。</w:t>
      </w:r>
    </w:p>
    <w:p>
      <w:pPr>
        <w:spacing w:after="80" w:lineRule="auto" w:line="360"/>
        <w:ind w:firstLine="482"/>
        <w:jc w:val="both"/>
      </w:pPr>
      <w:r>
        <w:rPr>
          <w:rFonts w:ascii="Times New Roman" w:hAnsi="Times New Roman" w:eastAsia="宋体"/>
          <w:b w:val="0"/>
          <w:sz w:val="24"/>
        </w:rPr>
        <w:t>3. 同一批次根据考生复试成绩从高到低确定拟录取名单。</w:t>
      </w:r>
    </w:p>
    <w:p>
      <w:pPr>
        <w:spacing w:after="80" w:lineRule="auto" w:line="360"/>
        <w:ind w:firstLine="482"/>
        <w:jc w:val="both"/>
      </w:pPr>
      <w:r>
        <w:rPr>
          <w:rFonts w:ascii="Times New Roman" w:hAnsi="Times New Roman" w:eastAsia="宋体"/>
          <w:b w:val="0"/>
          <w:sz w:val="24"/>
        </w:rPr>
        <w:t>4. 没有完整参加复试全部环节的考生不予录取。</w:t>
      </w:r>
    </w:p>
    <w:p>
      <w:pPr>
        <w:spacing w:before="160" w:after="80" w:lineRule="auto" w:line="360"/>
        <w:jc w:val="left"/>
      </w:pPr>
      <w:r>
        <w:rPr>
          <w:rFonts w:ascii="Times New Roman" w:hAnsi="Times New Roman" w:eastAsia="宋体"/>
          <w:b/>
          <w:sz w:val="28"/>
        </w:rPr>
        <w:t>三、复试安排</w:t>
      </w:r>
    </w:p>
    <w:p>
      <w:pPr>
        <w:spacing w:after="80" w:lineRule="auto" w:line="360"/>
        <w:ind w:firstLine="482"/>
        <w:jc w:val="both"/>
      </w:pPr>
      <w:r>
        <w:rPr>
          <w:rFonts w:ascii="Times New Roman" w:hAnsi="Times New Roman" w:eastAsia="宋体"/>
          <w:b w:val="0"/>
          <w:sz w:val="24"/>
        </w:rPr>
        <w:t>1. 资格审查时间：10月11日上午9:00；地点：药学院518。</w:t>
      </w:r>
    </w:p>
    <w:p>
      <w:pPr>
        <w:spacing w:after="80" w:lineRule="auto" w:line="360"/>
        <w:ind w:firstLine="482"/>
        <w:jc w:val="both"/>
      </w:pPr>
      <w:r>
        <w:rPr>
          <w:rFonts w:ascii="Times New Roman" w:hAnsi="Times New Roman" w:eastAsia="宋体"/>
          <w:b w:val="0"/>
          <w:sz w:val="24"/>
        </w:rPr>
        <w:t>2. 复试面试时间：10月11日上午9:30；地点：药学院514。</w:t>
      </w:r>
    </w:p>
    <w:p>
      <w:pPr>
        <w:spacing w:before="160" w:after="80" w:lineRule="auto" w:line="360"/>
        <w:jc w:val="left"/>
      </w:pPr>
      <w:r>
        <w:rPr>
          <w:rFonts w:ascii="Times New Roman" w:hAnsi="Times New Roman" w:eastAsia="宋体"/>
          <w:b/>
          <w:sz w:val="28"/>
        </w:rPr>
        <w:t>四、其他重要说明</w:t>
      </w:r>
    </w:p>
    <w:p>
      <w:pPr>
        <w:spacing w:after="80" w:lineRule="auto" w:line="360"/>
        <w:ind w:firstLine="482"/>
        <w:jc w:val="both"/>
      </w:pPr>
      <w:r>
        <w:rPr>
          <w:rFonts w:ascii="Times New Roman" w:hAnsi="Times New Roman" w:eastAsia="宋体"/>
          <w:b w:val="0"/>
          <w:sz w:val="24"/>
        </w:rPr>
        <w:t>1. 复试对象为获得所在学校推荐免试生资格或其他符合免初试资格的考生，已通过“温州医科大学研究生招生服务系统”报名。</w:t>
      </w:r>
    </w:p>
    <w:p>
      <w:pPr>
        <w:spacing w:after="80" w:lineRule="auto" w:line="360"/>
        <w:ind w:firstLine="482"/>
        <w:jc w:val="both"/>
      </w:pPr>
      <w:r>
        <w:rPr>
          <w:rFonts w:ascii="Times New Roman" w:hAnsi="Times New Roman" w:eastAsia="宋体"/>
          <w:b w:val="0"/>
          <w:sz w:val="24"/>
        </w:rPr>
        <w:t>2. 录取类别均为非定向就业。</w:t>
      </w:r>
    </w:p>
    <w:p>
      <w:pPr>
        <w:spacing w:after="80" w:lineRule="auto" w:line="360"/>
        <w:ind w:firstLine="482"/>
        <w:jc w:val="both"/>
      </w:pPr>
      <w:r>
        <w:rPr>
          <w:rFonts w:ascii="Times New Roman" w:hAnsi="Times New Roman" w:eastAsia="宋体"/>
          <w:b w:val="0"/>
          <w:sz w:val="24"/>
        </w:rPr>
        <w:t>3. 考生收到拟录取通知后须在规定时间内回复，超过时限视为自动放弃。</w:t>
      </w:r>
    </w:p>
    <w:p>
      <w:pPr>
        <w:spacing w:after="80" w:lineRule="auto" w:line="360"/>
        <w:ind w:firstLine="482"/>
        <w:jc w:val="both"/>
      </w:pPr>
      <w:r>
        <w:rPr>
          <w:rFonts w:ascii="Times New Roman" w:hAnsi="Times New Roman" w:eastAsia="宋体"/>
          <w:b w:val="0"/>
          <w:sz w:val="24"/>
        </w:rPr>
        <w:t>4. 新生入学报到后须在学校进行统一体检。</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