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关于做好我院2026年推荐优秀应届本科毕业生免试攻读研究生工作的通知</w:t>
      </w:r>
    </w:p>
    <w:p>
      <w:pPr>
        <w:spacing w:after="80" w:lineRule="auto" w:line="360"/>
        <w:ind w:firstLine="482"/>
        <w:jc w:val="both"/>
      </w:pPr>
      <w:r>
        <w:rPr>
          <w:rFonts w:ascii="Times New Roman" w:hAnsi="Times New Roman" w:eastAsia="宋体"/>
          <w:b w:val="0"/>
          <w:sz w:val="24"/>
        </w:rPr>
        <w:t>根据学校《广东药科大学推荐优秀应届本科毕业生免试攻读硕士学位研究生工作管理办法（试行）》和《广东药科大学推荐2026届应届优秀本科毕业生免试攻读硕士学位研究生工作方案》，学院制定了《药学院、临床药学院推荐2026届优秀本科毕业生免试攻读硕士研究生工作实施细则》，现将我院2026年推荐优秀应届本科毕业生免试攻读研究生工作有关事项通知如下：</w:t>
      </w:r>
    </w:p>
    <w:p>
      <w:pPr>
        <w:spacing w:after="80" w:lineRule="auto" w:line="360"/>
        <w:ind w:firstLine="482"/>
        <w:jc w:val="both"/>
      </w:pPr>
      <w:r>
        <w:rPr>
          <w:rFonts w:ascii="Times New Roman" w:hAnsi="Times New Roman" w:eastAsia="宋体"/>
          <w:b w:val="0"/>
          <w:sz w:val="24"/>
        </w:rPr>
        <w:t>发布日期：2025年8月25日</w:t>
      </w:r>
    </w:p>
    <w:p>
      <w:pPr>
        <w:spacing w:before="160" w:after="80" w:lineRule="auto" w:line="360"/>
        <w:jc w:val="left"/>
      </w:pPr>
      <w:r>
        <w:rPr>
          <w:rFonts w:ascii="Times New Roman" w:hAnsi="Times New Roman" w:eastAsia="宋体"/>
          <w:b/>
          <w:sz w:val="28"/>
        </w:rPr>
        <w:t>一、申请推免对象</w:t>
      </w:r>
    </w:p>
    <w:p>
      <w:pPr>
        <w:spacing w:after="80" w:lineRule="auto" w:line="360"/>
        <w:ind w:firstLine="482"/>
        <w:jc w:val="both"/>
      </w:pPr>
      <w:r>
        <w:rPr>
          <w:rFonts w:ascii="Times New Roman" w:hAnsi="Times New Roman" w:eastAsia="宋体"/>
          <w:b w:val="0"/>
          <w:sz w:val="24"/>
        </w:rPr>
        <w:t>我院纳入国家普通本科招生计划录取的2026届毕业生。</w:t>
      </w:r>
    </w:p>
    <w:p>
      <w:pPr>
        <w:spacing w:before="160" w:after="80" w:lineRule="auto" w:line="360"/>
        <w:jc w:val="left"/>
      </w:pPr>
      <w:r>
        <w:rPr>
          <w:rFonts w:ascii="Times New Roman" w:hAnsi="Times New Roman" w:eastAsia="宋体"/>
          <w:b/>
          <w:sz w:val="28"/>
        </w:rPr>
        <w:t>二、推免名额</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专业</w:t>
            </w:r>
          </w:p>
        </w:tc>
        <w:tc>
          <w:tcPr>
            <w:tcW w:type="dxa" w:w="2158"/>
          </w:tcPr>
          <w:p>
            <w:pPr>
              <w:spacing w:after="20" w:before="20"/>
            </w:pPr>
            <w:r/>
            <w:r>
              <w:rPr>
                <w:rFonts w:ascii="Times New Roman" w:hAnsi="Times New Roman" w:eastAsia="宋体"/>
                <w:b/>
                <w:sz w:val="21"/>
              </w:rPr>
              <w:t>拟推免名额数</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药学</w:t>
            </w:r>
          </w:p>
        </w:tc>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国家一流专业建设点</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临床药学</w:t>
            </w:r>
          </w:p>
        </w:tc>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国家一流专业建设点</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药物制剂</w:t>
            </w:r>
          </w:p>
        </w:tc>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国家一流专业建设点</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制药工程</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省一流专业建设点</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药物化学</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省一流专业建设点</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药物分析</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合计</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22</w:t>
            </w:r>
          </w:p>
        </w:tc>
        <w:tc>
          <w:tcPr>
            <w:tcW w:type="dxa" w:w="215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三、推免生选拔工作流程</w:t>
      </w:r>
    </w:p>
    <w:p>
      <w:pPr>
        <w:spacing w:after="80" w:lineRule="auto" w:line="360"/>
        <w:ind w:firstLine="482"/>
        <w:jc w:val="both"/>
      </w:pPr>
      <w:r>
        <w:rPr>
          <w:rFonts w:ascii="Times New Roman" w:hAnsi="Times New Roman" w:eastAsia="宋体"/>
          <w:b w:val="0"/>
          <w:sz w:val="24"/>
        </w:rPr>
        <w:t>1. 申请时间</w:t>
      </w:r>
    </w:p>
    <w:p>
      <w:pPr>
        <w:spacing w:after="80" w:lineRule="auto" w:line="360"/>
        <w:ind w:firstLine="482"/>
        <w:jc w:val="both"/>
      </w:pPr>
      <w:r>
        <w:rPr>
          <w:rFonts w:ascii="Times New Roman" w:hAnsi="Times New Roman" w:eastAsia="宋体"/>
          <w:b w:val="0"/>
          <w:sz w:val="24"/>
        </w:rPr>
        <w:t>提交申请材料时间：8月29日（周五）下午17:00前。</w:t>
      </w:r>
    </w:p>
    <w:p>
      <w:pPr>
        <w:spacing w:after="80" w:lineRule="auto" w:line="360"/>
        <w:ind w:firstLine="482"/>
        <w:jc w:val="both"/>
      </w:pPr>
      <w:r>
        <w:rPr>
          <w:rFonts w:ascii="Times New Roman" w:hAnsi="Times New Roman" w:eastAsia="宋体"/>
          <w:b w:val="0"/>
          <w:sz w:val="24"/>
        </w:rPr>
        <w:t>2. 提供材料</w:t>
      </w:r>
    </w:p>
    <w:p>
      <w:pPr>
        <w:spacing w:after="80" w:lineRule="auto" w:line="360"/>
        <w:ind w:firstLine="482"/>
        <w:jc w:val="both"/>
      </w:pPr>
      <w:r>
        <w:rPr>
          <w:rFonts w:ascii="Times New Roman" w:hAnsi="Times New Roman" w:eastAsia="宋体"/>
          <w:b w:val="0"/>
          <w:sz w:val="24"/>
        </w:rPr>
        <w:t>（1）《广东药科大学推荐免试攻读研究生资格申请表》（附件3）；</w:t>
      </w:r>
    </w:p>
    <w:p>
      <w:pPr>
        <w:spacing w:after="80" w:lineRule="auto" w:line="360"/>
        <w:ind w:firstLine="482"/>
        <w:jc w:val="both"/>
      </w:pPr>
      <w:r>
        <w:rPr>
          <w:rFonts w:ascii="Times New Roman" w:hAnsi="Times New Roman" w:eastAsia="宋体"/>
          <w:b w:val="0"/>
          <w:sz w:val="24"/>
        </w:rPr>
        <w:t>（2）成绩单；</w:t>
      </w:r>
    </w:p>
    <w:p>
      <w:pPr>
        <w:spacing w:after="80" w:lineRule="auto" w:line="360"/>
        <w:ind w:firstLine="482"/>
        <w:jc w:val="both"/>
      </w:pPr>
      <w:r>
        <w:rPr>
          <w:rFonts w:ascii="Times New Roman" w:hAnsi="Times New Roman" w:eastAsia="宋体"/>
          <w:b w:val="0"/>
          <w:sz w:val="24"/>
        </w:rPr>
        <w:t>（3）外语水平证明（大学英语四级、六级考试，托福、雅思等证书或成绩单）；</w:t>
      </w:r>
    </w:p>
    <w:p>
      <w:pPr>
        <w:spacing w:after="80" w:lineRule="auto" w:line="360"/>
        <w:ind w:firstLine="482"/>
        <w:jc w:val="both"/>
      </w:pPr>
      <w:r>
        <w:rPr>
          <w:rFonts w:ascii="Times New Roman" w:hAnsi="Times New Roman" w:eastAsia="宋体"/>
          <w:b w:val="0"/>
          <w:sz w:val="24"/>
        </w:rPr>
        <w:t>（4）奖励加分证明材料：正式发表的论文（含期刊封面、版权页、目录、正文，若被SCI或SSCI检索，需提供检索证明）；获奖证书或官方文件原件及复印件1份，以及其他可以证明自己能力或成就的材料；所有成果的有效期为学生入学至2025年8月25日。</w:t>
      </w:r>
    </w:p>
    <w:p>
      <w:pPr>
        <w:spacing w:after="80" w:lineRule="auto" w:line="360"/>
        <w:ind w:firstLine="482"/>
        <w:jc w:val="both"/>
      </w:pPr>
      <w:r>
        <w:rPr>
          <w:rFonts w:ascii="Times New Roman" w:hAnsi="Times New Roman" w:eastAsia="宋体"/>
          <w:b w:val="0"/>
          <w:sz w:val="24"/>
        </w:rPr>
        <w:t>以上所有申请材料按顺序制作成一份PDF电子文档后交辅导员，命名格式为“班级-学号-姓名”。</w:t>
      </w:r>
    </w:p>
    <w:p>
      <w:pPr>
        <w:spacing w:after="80" w:lineRule="auto" w:line="360"/>
        <w:ind w:firstLine="482"/>
        <w:jc w:val="both"/>
      </w:pPr>
      <w:r>
        <w:rPr>
          <w:rFonts w:ascii="Times New Roman" w:hAnsi="Times New Roman" w:eastAsia="宋体"/>
          <w:b w:val="0"/>
          <w:sz w:val="24"/>
        </w:rPr>
        <w:t>3. 审核答辩。9月2日前，学院组织专家审核小组对申请推免资格学生的论文、竞赛获奖奖项及内容进行审核鉴定，排除抄袭、造假、冒名及有名无实等情况，并组织相关学生在一定范围内公开答辩。未提交这些形式成果的申请人无需答辩。</w:t>
      </w:r>
    </w:p>
    <w:p>
      <w:pPr>
        <w:spacing w:after="80" w:lineRule="auto" w:line="360"/>
        <w:ind w:firstLine="482"/>
        <w:jc w:val="both"/>
      </w:pPr>
      <w:r>
        <w:rPr>
          <w:rFonts w:ascii="Times New Roman" w:hAnsi="Times New Roman" w:eastAsia="宋体"/>
          <w:b w:val="0"/>
          <w:sz w:val="24"/>
        </w:rPr>
        <w:t>4. 9月3日前学院成绩评定，确定推荐人选并进行公示。</w:t>
      </w:r>
    </w:p>
    <w:p>
      <w:pPr>
        <w:spacing w:after="80" w:lineRule="auto" w:line="360"/>
        <w:ind w:firstLine="482"/>
        <w:jc w:val="both"/>
      </w:pPr>
      <w:r>
        <w:rPr>
          <w:rFonts w:ascii="Times New Roman" w:hAnsi="Times New Roman" w:eastAsia="宋体"/>
          <w:b w:val="0"/>
          <w:sz w:val="24"/>
        </w:rPr>
        <w:t>以上工作时间节点，如有变动另行通知。</w:t>
      </w:r>
    </w:p>
    <w:p>
      <w:pPr>
        <w:spacing w:after="80" w:lineRule="auto" w:line="360"/>
        <w:ind w:firstLine="482"/>
        <w:jc w:val="both"/>
      </w:pPr>
      <w:r>
        <w:rPr>
          <w:rFonts w:ascii="Times New Roman" w:hAnsi="Times New Roman" w:eastAsia="宋体"/>
          <w:b w:val="0"/>
          <w:sz w:val="24"/>
        </w:rPr>
        <w:t>药学院、临床药学院</w:t>
      </w:r>
    </w:p>
    <w:p>
      <w:pPr>
        <w:spacing w:after="80" w:lineRule="auto" w:line="360"/>
        <w:ind w:firstLine="482"/>
        <w:jc w:val="both"/>
      </w:pPr>
      <w:r>
        <w:rPr>
          <w:rFonts w:ascii="Times New Roman" w:hAnsi="Times New Roman" w:eastAsia="宋体"/>
          <w:b w:val="0"/>
          <w:sz w:val="24"/>
        </w:rPr>
        <w:t>2025年8月25日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