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【名单2】</w:t>
      </w:r>
    </w:p>
    <w:p>
      <w:pPr>
        <w:pStyle w:val="Heading2"/>
        <w:spacing w:line="360" w:lineRule="auto" w:before="0" w:after="80"/>
        <w:ind w:firstLine="482"/>
        <w:jc w:val="both"/>
      </w:pPr>
      <w:r>
        <w:rPr>
          <w:rFonts w:ascii="Times New Roman" w:hAnsi="Times New Roman" w:eastAsia="宋体"/>
          <w:b w:val="0"/>
          <w:sz w:val="24"/>
        </w:rPr>
        <w:t>【同济大学物理科学与工程学院2027年接收推荐免试研究生复试安排】</w:t>
      </w:r>
    </w:p>
    <w:p>
      <w:pPr>
        <w:spacing w:line="360" w:lineRule="auto" w:before="120" w:after="60"/>
        <w:ind w:firstLine="0"/>
        <w:jc w:val="left"/>
      </w:pPr>
      <w:r>
        <w:rPr>
          <w:rFonts w:ascii="Times New Roman" w:hAnsi="Times New Roman" w:eastAsia="宋体"/>
          <w:b/>
          <w:sz w:val="24"/>
        </w:rPr>
        <w:t>发布日期：2026年09月01日</w:t>
      </w:r>
    </w:p>
    <w:p>
      <w:pPr>
        <w:spacing w:line="360" w:lineRule="auto" w:before="160" w:after="80"/>
        <w:ind w:firstLine="0"/>
        <w:jc w:val="left"/>
      </w:pPr>
      <w:r>
        <w:rPr>
          <w:rFonts w:ascii="Times New Roman" w:hAnsi="Times New Roman" w:eastAsia="宋体"/>
          <w:b/>
          <w:sz w:val="28"/>
        </w:rPr>
        <w:t>1. 名单人数：原文未提供具体人数信息。</w:t>
      </w:r>
    </w:p>
    <w:p>
      <w:pPr>
        <w:spacing w:line="360" w:lineRule="auto" w:before="160" w:after="80"/>
        <w:ind w:firstLine="0"/>
        <w:jc w:val="left"/>
      </w:pPr>
      <w:r>
        <w:rPr>
          <w:rFonts w:ascii="Times New Roman" w:hAnsi="Times New Roman" w:eastAsia="宋体"/>
          <w:b/>
          <w:sz w:val="28"/>
        </w:rPr>
        <w:t>2. 涵盖专业：原文未提供具体专业信息。</w:t>
      </w:r>
    </w:p>
    <w:p>
      <w:pPr>
        <w:spacing w:line="360" w:lineRule="auto" w:before="160" w:after="80"/>
        <w:ind w:firstLine="0"/>
        <w:jc w:val="left"/>
      </w:pPr>
      <w:r>
        <w:rPr>
          <w:rFonts w:ascii="Times New Roman" w:hAnsi="Times New Roman" w:eastAsia="宋体"/>
          <w:b/>
          <w:sz w:val="28"/>
        </w:rPr>
        <w:t>3. 排名/评分方式：原文未提供具体排名或评分方式信息。</w:t>
      </w:r>
    </w:p>
    <w:p>
      <w:pPr>
        <w:spacing w:line="360" w:lineRule="auto" w:before="160" w:after="80"/>
        <w:ind w:firstLine="0"/>
        <w:jc w:val="left"/>
      </w:pPr>
      <w:r>
        <w:rPr>
          <w:rFonts w:ascii="Times New Roman" w:hAnsi="Times New Roman" w:eastAsia="宋体"/>
          <w:b/>
          <w:sz w:val="28"/>
        </w:rPr>
        <w:t>4. 公示期：原文未提供公示期信息。</w:t>
      </w:r>
    </w:p>
    <w:p>
      <w:pPr>
        <w:spacing w:line="360" w:lineRule="auto" w:before="0" w:after="80"/>
        <w:ind w:firstLine="482"/>
        <w:jc w:val="both"/>
      </w:pPr>
      <w:r>
        <w:rPr>
          <w:rFonts w:ascii="Times New Roman" w:hAnsi="Times New Roman" w:eastAsia="宋体"/>
          <w:b w:val="0"/>
          <w:sz w:val="24"/>
        </w:rPr>
        <w:t>5. 其他重要说明：原文为招生工作列表页，包含多条通知公告，其中与推免相关的通知为“同济大学物理科学与工程学院2027年接收推荐免试研究生复试安排”（发布日期2026年09月01日）及“同济大学物理科学与工程学院2026年接收推荐免试研究生（含直接攻博）章程暨选拔复试办法”（发布日期2025年09月02日），但未提供具体名单或复试安排详情。</w:t>
      </w:r>
    </w:p>
    <w:p>
      <w:pPr>
        <w:pStyle w:val="Heading2"/>
        <w:spacing w:line="360" w:lineRule="auto" w:before="120" w:after="60"/>
        <w:ind w:firstLine="0"/>
        <w:jc w:val="left"/>
      </w:pPr>
      <w:r>
        <w:rPr>
          <w:rFonts w:ascii="Times New Roman" w:hAnsi="Times New Roman" w:eastAsia="宋体"/>
          <w:b/>
          <w:sz w:val="24"/>
        </w:rPr>
        <w:t>【名单5】</w:t>
      </w:r>
    </w:p>
    <w:p>
      <w:pPr>
        <w:pStyle w:val="Heading2"/>
        <w:spacing w:line="360" w:lineRule="auto" w:before="0" w:after="80"/>
        <w:ind w:firstLine="482"/>
        <w:jc w:val="both"/>
      </w:pPr>
      <w:r>
        <w:rPr>
          <w:rFonts w:ascii="Times New Roman" w:hAnsi="Times New Roman" w:eastAsia="宋体"/>
          <w:b w:val="0"/>
          <w:sz w:val="24"/>
        </w:rPr>
        <w:t>【同济大学物理科学与工程学院2027年接收推荐免试研究生复试安排】</w:t>
      </w:r>
    </w:p>
    <w:p>
      <w:pPr>
        <w:spacing w:line="360" w:lineRule="auto" w:before="120" w:after="60"/>
        <w:ind w:firstLine="0"/>
        <w:jc w:val="left"/>
      </w:pPr>
      <w:r>
        <w:rPr>
          <w:rFonts w:ascii="Times New Roman" w:hAnsi="Times New Roman" w:eastAsia="宋体"/>
          <w:b/>
          <w:sz w:val="24"/>
        </w:rPr>
        <w:t>发布日期：2026年09月01日</w:t>
      </w:r>
    </w:p>
    <w:p>
      <w:pPr>
        <w:spacing w:line="360" w:lineRule="auto" w:before="160" w:after="80"/>
        <w:ind w:firstLine="0"/>
        <w:jc w:val="left"/>
      </w:pPr>
      <w:r>
        <w:rPr>
          <w:rFonts w:ascii="Times New Roman" w:hAnsi="Times New Roman" w:eastAsia="宋体"/>
          <w:b/>
          <w:sz w:val="28"/>
        </w:rPr>
        <w:t>1. 名单人数：原文未公示具体人数。</w:t>
      </w:r>
    </w:p>
    <w:p>
      <w:pPr>
        <w:spacing w:line="360" w:lineRule="auto" w:before="160" w:after="80"/>
        <w:ind w:firstLine="0"/>
        <w:jc w:val="left"/>
      </w:pPr>
      <w:r>
        <w:rPr>
          <w:rFonts w:ascii="Times New Roman" w:hAnsi="Times New Roman" w:eastAsia="宋体"/>
          <w:b/>
          <w:sz w:val="28"/>
        </w:rPr>
        <w:t>2. 涵盖专业：原文未明确列出具体专业。</w:t>
      </w:r>
    </w:p>
    <w:p>
      <w:pPr>
        <w:spacing w:line="360" w:lineRule="auto" w:before="160" w:after="80"/>
        <w:ind w:firstLine="0"/>
        <w:jc w:val="left"/>
      </w:pPr>
      <w:r>
        <w:rPr>
          <w:rFonts w:ascii="Times New Roman" w:hAnsi="Times New Roman" w:eastAsia="宋体"/>
          <w:b/>
          <w:sz w:val="28"/>
        </w:rPr>
        <w:t>3. 排名/评分方式：原文未说明。</w:t>
      </w:r>
    </w:p>
    <w:p>
      <w:pPr>
        <w:spacing w:line="360" w:lineRule="auto" w:before="160" w:after="80"/>
        <w:ind w:firstLine="0"/>
        <w:jc w:val="left"/>
      </w:pPr>
      <w:r>
        <w:rPr>
          <w:rFonts w:ascii="Times New Roman" w:hAnsi="Times New Roman" w:eastAsia="宋体"/>
          <w:b/>
          <w:sz w:val="28"/>
        </w:rPr>
        <w:t>4. 公示期：原文未说明。</w:t>
      </w:r>
    </w:p>
    <w:p>
      <w:pPr>
        <w:spacing w:line="360" w:lineRule="auto" w:before="0" w:after="80"/>
        <w:ind w:firstLine="482"/>
        <w:jc w:val="both"/>
      </w:pPr>
      <w:r>
        <w:rPr>
          <w:rFonts w:ascii="Times New Roman" w:hAnsi="Times New Roman" w:eastAsia="宋体"/>
          <w:b w:val="0"/>
          <w:sz w:val="24"/>
        </w:rPr>
        <w:t>5. 其他重要说明：该网页为招生工作栏目列表页，正文仅含标题“同济大学物理科学与工程学院2027年接收推荐免试研究生复试安排”及发布日期，未提供具体名单内容；如需获取详细推免复试名单，请查看该标题对应的详情页面。</w:t>
      </w:r>
    </w:p>
    <w:p>
      <w:pPr>
        <w:pStyle w:val="Heading2"/>
        <w:spacing w:line="360" w:lineRule="auto" w:before="120" w:after="60"/>
        <w:ind w:firstLine="0"/>
        <w:jc w:val="left"/>
      </w:pPr>
      <w:r>
        <w:rPr>
          <w:rFonts w:ascii="Times New Roman" w:hAnsi="Times New Roman" w:eastAsia="宋体"/>
          <w:b/>
          <w:sz w:val="24"/>
        </w:rPr>
        <w:t>【名单6】</w:t>
      </w:r>
    </w:p>
    <w:p>
      <w:pPr>
        <w:pStyle w:val="Heading2"/>
        <w:spacing w:line="360" w:lineRule="auto" w:before="120" w:after="60"/>
        <w:ind w:firstLine="0"/>
        <w:jc w:val="left"/>
      </w:pPr>
      <w:r>
        <w:rPr>
          <w:rFonts w:ascii="Times New Roman" w:hAnsi="Times New Roman" w:eastAsia="宋体"/>
          <w:b/>
          <w:sz w:val="24"/>
        </w:rPr>
        <w:t>【同济大学物理科学与工程学院招生工作通知列表】</w:t>
      </w:r>
    </w:p>
    <w:p>
      <w:pPr>
        <w:spacing w:line="360" w:lineRule="auto" w:before="120" w:after="60"/>
        <w:ind w:firstLine="0"/>
        <w:jc w:val="left"/>
      </w:pPr>
      <w:r>
        <w:rPr>
          <w:rFonts w:ascii="Times New Roman" w:hAnsi="Times New Roman" w:eastAsia="宋体"/>
          <w:b/>
          <w:sz w:val="24"/>
        </w:rPr>
        <w:t>发布日期：未标注</w:t>
      </w:r>
    </w:p>
    <w:p>
      <w:pPr>
        <w:spacing w:line="360" w:lineRule="auto" w:before="160" w:after="80"/>
        <w:ind w:firstLine="0"/>
        <w:jc w:val="left"/>
      </w:pPr>
      <w:r>
        <w:rPr>
          <w:rFonts w:ascii="Times New Roman" w:hAnsi="Times New Roman" w:eastAsia="宋体"/>
          <w:b/>
          <w:sz w:val="28"/>
        </w:rPr>
        <w:t>1. 名单人数：本页为招生工作通知列表页，共列出10条通知，非具体推免名单，无法统计推免人数。</w:t>
      </w:r>
    </w:p>
    <w:p>
      <w:pPr>
        <w:spacing w:line="360" w:lineRule="auto" w:before="160" w:after="80"/>
        <w:ind w:firstLine="0"/>
        <w:jc w:val="left"/>
      </w:pPr>
      <w:r>
        <w:rPr>
          <w:rFonts w:ascii="Times New Roman" w:hAnsi="Times New Roman" w:eastAsia="宋体"/>
          <w:b/>
          <w:sz w:val="28"/>
        </w:rPr>
        <w:t>2. 涵盖专业：物理学（依据学院名称推断，具体专业未在页面中明确列出）。</w:t>
      </w:r>
    </w:p>
    <w:p>
      <w:pPr>
        <w:spacing w:line="360" w:lineRule="auto" w:before="160" w:after="80"/>
        <w:ind w:firstLine="0"/>
        <w:jc w:val="left"/>
      </w:pPr>
      <w:r>
        <w:rPr>
          <w:rFonts w:ascii="Times New Roman" w:hAnsi="Times New Roman" w:eastAsia="宋体"/>
          <w:b/>
          <w:sz w:val="28"/>
        </w:rPr>
        <w:t>3. 排名/评分方式：页面未提供具体排名或评分方式信息。</w:t>
      </w:r>
    </w:p>
    <w:p>
      <w:pPr>
        <w:spacing w:line="360" w:lineRule="auto" w:before="160" w:after="80"/>
        <w:ind w:firstLine="0"/>
        <w:jc w:val="left"/>
      </w:pPr>
      <w:r>
        <w:rPr>
          <w:rFonts w:ascii="Times New Roman" w:hAnsi="Times New Roman" w:eastAsia="宋体"/>
          <w:b/>
          <w:sz w:val="28"/>
        </w:rPr>
        <w:t>4. 公示期：页面未提供公示期信息。</w:t>
      </w:r>
    </w:p>
    <w:p>
      <w:pPr>
        <w:spacing w:line="360" w:lineRule="auto" w:before="160" w:after="80"/>
        <w:ind w:firstLine="0"/>
        <w:jc w:val="left"/>
      </w:pPr>
      <w:r>
        <w:rPr>
          <w:rFonts w:ascii="Times New Roman" w:hAnsi="Times New Roman" w:eastAsia="宋体"/>
          <w:b/>
          <w:sz w:val="28"/>
        </w:rPr>
        <w:t>5. 其他重要说明：本页为通知索引页，包含以下相关通知条目：</w:t>
      </w:r>
    </w:p>
    <w:p>
      <w:pPr>
        <w:spacing w:line="360" w:lineRule="auto" w:before="0" w:after="80"/>
        <w:ind w:firstLine="482"/>
        <w:jc w:val="both"/>
      </w:pPr>
      <w:r>
        <w:rPr>
          <w:rFonts w:ascii="Times New Roman" w:hAnsi="Times New Roman" w:eastAsia="宋体"/>
          <w:b w:val="0"/>
          <w:sz w:val="24"/>
        </w:rPr>
        <w:t>- 同济大学物理科学与工程学院2027年接收推荐免试研究生复试安排（2026年09月01日）</w:t>
      </w:r>
    </w:p>
    <w:p>
      <w:pPr>
        <w:spacing w:line="360" w:lineRule="auto" w:before="0" w:after="80"/>
        <w:ind w:firstLine="482"/>
        <w:jc w:val="both"/>
      </w:pPr>
      <w:r>
        <w:rPr>
          <w:rFonts w:ascii="Times New Roman" w:hAnsi="Times New Roman" w:eastAsia="宋体"/>
          <w:b w:val="0"/>
          <w:sz w:val="24"/>
        </w:rPr>
        <w:t>- 同济大学物理科学与工程学院2026年接收推荐免试研究生（含直接攻博）章程暨选拔复试办法（2025年09月02日）</w:t>
      </w:r>
    </w:p>
    <w:p>
      <w:pPr>
        <w:spacing w:line="360" w:lineRule="auto" w:before="0" w:after="80"/>
        <w:ind w:firstLine="482"/>
        <w:jc w:val="both"/>
      </w:pPr>
      <w:r>
        <w:rPr>
          <w:rFonts w:ascii="Times New Roman" w:hAnsi="Times New Roman" w:eastAsia="宋体"/>
          <w:b w:val="0"/>
          <w:sz w:val="24"/>
        </w:rPr>
        <w:t>- 物理科学与工程学院2026年秋季入学博士招生结果公布（2026年04月28日）</w:t>
      </w:r>
    </w:p>
    <w:p>
      <w:pPr>
        <w:spacing w:line="360" w:lineRule="auto" w:before="0" w:after="80"/>
        <w:ind w:firstLine="482"/>
        <w:jc w:val="both"/>
      </w:pPr>
      <w:r>
        <w:rPr>
          <w:rFonts w:ascii="Times New Roman" w:hAnsi="Times New Roman" w:eastAsia="宋体"/>
          <w:b w:val="0"/>
          <w:sz w:val="24"/>
        </w:rPr>
        <w:t>- 物理科学与工程学院2026年秋季入学博士研究生复试结果（2026年04月02日）</w:t>
      </w:r>
    </w:p>
    <w:p>
      <w:pPr>
        <w:spacing w:line="360" w:lineRule="auto" w:before="0" w:after="80"/>
        <w:ind w:firstLine="482"/>
        <w:jc w:val="both"/>
      </w:pPr>
      <w:r>
        <w:rPr>
          <w:rFonts w:ascii="Times New Roman" w:hAnsi="Times New Roman" w:eastAsia="宋体"/>
          <w:b w:val="0"/>
          <w:sz w:val="24"/>
        </w:rPr>
        <w:t>- 同济大学物理科学与工程学院2026年硕士研究生招生考试复试安排（2026年03月16日）</w:t>
      </w:r>
    </w:p>
    <w:p>
      <w:pPr>
        <w:spacing w:line="360" w:lineRule="auto" w:before="0" w:after="80"/>
        <w:ind w:firstLine="482"/>
        <w:jc w:val="both"/>
      </w:pPr>
      <w:r>
        <w:rPr>
          <w:rFonts w:ascii="Times New Roman" w:hAnsi="Times New Roman" w:eastAsia="宋体"/>
          <w:b w:val="0"/>
          <w:sz w:val="24"/>
        </w:rPr>
        <w:t>- 同济大学物理科学与工程学院2025年优秀学生暑期学校活动通知（2025年04月30日）</w:t>
      </w:r>
    </w:p>
    <w:p>
      <w:pPr>
        <w:spacing w:line="360" w:lineRule="auto" w:before="0" w:after="80"/>
        <w:ind w:firstLine="482"/>
        <w:jc w:val="both"/>
      </w:pPr>
      <w:r>
        <w:rPr>
          <w:rFonts w:ascii="Times New Roman" w:hAnsi="Times New Roman" w:eastAsia="宋体"/>
          <w:b w:val="0"/>
          <w:sz w:val="24"/>
        </w:rPr>
        <w:t>- 物理科学与工程学院2025年学位型博士研究生招生方案（2025年04月01日）</w:t>
      </w:r>
    </w:p>
    <w:p>
      <w:pPr>
        <w:spacing w:line="360" w:lineRule="auto" w:before="0" w:after="80"/>
        <w:ind w:firstLine="482"/>
        <w:jc w:val="both"/>
      </w:pPr>
      <w:r>
        <w:rPr>
          <w:rFonts w:ascii="Times New Roman" w:hAnsi="Times New Roman" w:eastAsia="宋体"/>
          <w:b w:val="0"/>
          <w:sz w:val="24"/>
        </w:rPr>
        <w:t>- 同济大学物理科学与工程学院2025年“申请-考核”选拔制博士生（第二批）招生实施办法（2025年03月26日）</w:t>
      </w:r>
    </w:p>
    <w:p>
      <w:pPr>
        <w:spacing w:line="360" w:lineRule="auto" w:before="0" w:after="80"/>
        <w:ind w:firstLine="482"/>
        <w:jc w:val="both"/>
      </w:pPr>
      <w:r>
        <w:rPr>
          <w:rFonts w:ascii="Times New Roman" w:hAnsi="Times New Roman" w:eastAsia="宋体"/>
          <w:b w:val="0"/>
          <w:sz w:val="24"/>
        </w:rPr>
        <w:t>- 2025年同济大学江苏省本科招生动员会暨本科生院招生办公室赴物理学院调研会召开（2024年11月07日，重复2次）</w:t>
      </w:r>
    </w:p>
    <w:p>
      <w:pPr>
        <w:pStyle w:val="Heading2"/>
        <w:spacing w:line="360" w:lineRule="auto" w:before="120" w:after="60"/>
        <w:ind w:firstLine="0"/>
        <w:jc w:val="left"/>
      </w:pPr>
      <w:r>
        <w:rPr>
          <w:rFonts w:ascii="Times New Roman" w:hAnsi="Times New Roman" w:eastAsia="宋体"/>
          <w:b/>
          <w:sz w:val="24"/>
        </w:rPr>
        <w:t>【通知5】</w:t>
      </w:r>
    </w:p>
    <w:p>
      <w:pPr>
        <w:pStyle w:val="Heading2"/>
        <w:spacing w:line="360" w:lineRule="auto" w:before="120" w:after="60"/>
        <w:ind w:firstLine="0"/>
        <w:jc w:val="left"/>
      </w:pPr>
      <w:r>
        <w:rPr>
          <w:rFonts w:ascii="Times New Roman" w:hAnsi="Times New Roman" w:eastAsia="宋体"/>
          <w:b/>
          <w:sz w:val="24"/>
        </w:rPr>
        <w:t>【同济大学物理科学与工程学院招生工作通知汇总】</w:t>
      </w:r>
    </w:p>
    <w:p>
      <w:pPr>
        <w:spacing w:line="360" w:lineRule="auto" w:before="120" w:after="60"/>
        <w:ind w:firstLine="0"/>
        <w:jc w:val="left"/>
      </w:pPr>
      <w:r>
        <w:rPr>
          <w:rFonts w:ascii="Times New Roman" w:hAnsi="Times New Roman" w:eastAsia="宋体"/>
          <w:b/>
          <w:sz w:val="24"/>
        </w:rPr>
        <w:t>发布日期：未标注</w:t>
      </w:r>
    </w:p>
    <w:p>
      <w:pPr>
        <w:pStyle w:val="Heading2"/>
        <w:spacing w:line="360" w:lineRule="auto" w:before="160" w:after="80"/>
        <w:ind w:firstLine="0"/>
        <w:jc w:val="left"/>
      </w:pPr>
      <w:r>
        <w:rPr>
          <w:rFonts w:ascii="Times New Roman" w:hAnsi="Times New Roman" w:eastAsia="宋体"/>
          <w:b/>
          <w:sz w:val="28"/>
        </w:rPr>
        <w:t>一、2027年接收推荐免试研究生复试安排（2026年9月发布）</w:t>
      </w:r>
    </w:p>
    <w:p>
      <w:pPr>
        <w:spacing w:line="360" w:lineRule="auto" w:before="160" w:after="80"/>
        <w:ind w:firstLine="0"/>
        <w:jc w:val="left"/>
      </w:pPr>
      <w:r>
        <w:rPr>
          <w:rFonts w:ascii="Times New Roman" w:hAnsi="Times New Roman" w:eastAsia="宋体"/>
          <w:b/>
          <w:sz w:val="28"/>
        </w:rPr>
        <w:t>1. 该通知发布于2026年9月，面向2027年入学，具体复试安排内容未在页面正文中详细展示，需点击对应链接查看。</w:t>
      </w:r>
    </w:p>
    <w:p>
      <w:pPr>
        <w:pStyle w:val="Heading2"/>
        <w:spacing w:line="360" w:lineRule="auto" w:before="160" w:after="80"/>
        <w:ind w:firstLine="0"/>
        <w:jc w:val="left"/>
      </w:pPr>
      <w:r>
        <w:rPr>
          <w:rFonts w:ascii="Times New Roman" w:hAnsi="Times New Roman" w:eastAsia="宋体"/>
          <w:b/>
          <w:sz w:val="28"/>
        </w:rPr>
        <w:t>二、2026年秋季入学博士招生结果公布（2026年4月发布）</w:t>
      </w:r>
    </w:p>
    <w:p>
      <w:pPr>
        <w:spacing w:line="360" w:lineRule="auto" w:before="160" w:after="80"/>
        <w:ind w:firstLine="0"/>
        <w:jc w:val="left"/>
      </w:pPr>
      <w:r>
        <w:rPr>
          <w:rFonts w:ascii="Times New Roman" w:hAnsi="Times New Roman" w:eastAsia="宋体"/>
          <w:b/>
          <w:sz w:val="28"/>
        </w:rPr>
        <w:t>1. 该通知发布于2026年4月，公布2026年秋季入学博士招生结果，具体名单内容未在页面正文中详细展示。</w:t>
      </w:r>
    </w:p>
    <w:p>
      <w:pPr>
        <w:pStyle w:val="Heading2"/>
        <w:spacing w:line="360" w:lineRule="auto" w:before="160" w:after="80"/>
        <w:ind w:firstLine="0"/>
        <w:jc w:val="left"/>
      </w:pPr>
      <w:r>
        <w:rPr>
          <w:rFonts w:ascii="Times New Roman" w:hAnsi="Times New Roman" w:eastAsia="宋体"/>
          <w:b/>
          <w:sz w:val="28"/>
        </w:rPr>
        <w:t>三、2026年秋季入学博士研究生复试结果（2026年4月发布）</w:t>
      </w:r>
    </w:p>
    <w:p>
      <w:pPr>
        <w:spacing w:line="360" w:lineRule="auto" w:before="160" w:after="80"/>
        <w:ind w:firstLine="0"/>
        <w:jc w:val="left"/>
      </w:pPr>
      <w:r>
        <w:rPr>
          <w:rFonts w:ascii="Times New Roman" w:hAnsi="Times New Roman" w:eastAsia="宋体"/>
          <w:b/>
          <w:sz w:val="28"/>
        </w:rPr>
        <w:t>1. 该通知发布于2026年4月，公布2026年秋季入学博士研究生复试结果，具体内容未在页面正文中详细展示。</w:t>
      </w:r>
    </w:p>
    <w:p>
      <w:pPr>
        <w:pStyle w:val="Heading2"/>
        <w:spacing w:line="360" w:lineRule="auto" w:before="160" w:after="80"/>
        <w:ind w:firstLine="0"/>
        <w:jc w:val="left"/>
      </w:pPr>
      <w:r>
        <w:rPr>
          <w:rFonts w:ascii="Times New Roman" w:hAnsi="Times New Roman" w:eastAsia="宋体"/>
          <w:b/>
          <w:sz w:val="28"/>
        </w:rPr>
        <w:t>四、2026年硕士研究生招生考试复试安排（2026年3月发布）</w:t>
      </w:r>
    </w:p>
    <w:p>
      <w:pPr>
        <w:spacing w:line="360" w:lineRule="auto" w:before="160" w:after="80"/>
        <w:ind w:firstLine="0"/>
        <w:jc w:val="left"/>
      </w:pPr>
      <w:r>
        <w:rPr>
          <w:rFonts w:ascii="Times New Roman" w:hAnsi="Times New Roman" w:eastAsia="宋体"/>
          <w:b/>
          <w:sz w:val="28"/>
        </w:rPr>
        <w:t>1. 该通知发布于2026年3月，面向2026年硕士研究生招生考试复试，具体安排内容未在页面正文中详细展示。</w:t>
      </w:r>
    </w:p>
    <w:p>
      <w:pPr>
        <w:pStyle w:val="Heading2"/>
        <w:spacing w:line="360" w:lineRule="auto" w:before="160" w:after="80"/>
        <w:ind w:firstLine="0"/>
        <w:jc w:val="left"/>
      </w:pPr>
      <w:r>
        <w:rPr>
          <w:rFonts w:ascii="Times New Roman" w:hAnsi="Times New Roman" w:eastAsia="宋体"/>
          <w:b/>
          <w:sz w:val="28"/>
        </w:rPr>
        <w:t>五、2026年接收推荐免试研究生（含直接攻博）章程暨选拔复试办法（2025年9月发布）</w:t>
      </w:r>
    </w:p>
    <w:p>
      <w:pPr>
        <w:spacing w:line="360" w:lineRule="auto" w:before="160" w:after="80"/>
        <w:ind w:firstLine="0"/>
        <w:jc w:val="left"/>
      </w:pPr>
      <w:r>
        <w:rPr>
          <w:rFonts w:ascii="Times New Roman" w:hAnsi="Times New Roman" w:eastAsia="宋体"/>
          <w:b/>
          <w:sz w:val="28"/>
        </w:rPr>
        <w:t>1. 该通知发布于2025年9月，面向2026年入学，涵盖接收推荐免试研究生（含直接攻博）的章程及选拔复试办法。</w:t>
      </w:r>
    </w:p>
    <w:p>
      <w:pPr>
        <w:spacing w:line="360" w:lineRule="auto" w:before="160" w:after="80"/>
        <w:ind w:firstLine="0"/>
        <w:jc w:val="left"/>
      </w:pPr>
      <w:r>
        <w:rPr>
          <w:rFonts w:ascii="Times New Roman" w:hAnsi="Times New Roman" w:eastAsia="宋体"/>
          <w:b/>
          <w:sz w:val="28"/>
        </w:rPr>
        <w:t>2. 具体申请条件、报名时间、材料清单、复试安排等关键要素需点击对应链接查看详细内容。</w:t>
      </w:r>
    </w:p>
    <w:p>
      <w:pPr>
        <w:pStyle w:val="Heading2"/>
        <w:spacing w:line="360" w:lineRule="auto" w:before="160" w:after="80"/>
        <w:ind w:firstLine="0"/>
        <w:jc w:val="left"/>
      </w:pPr>
      <w:r>
        <w:rPr>
          <w:rFonts w:ascii="Times New Roman" w:hAnsi="Times New Roman" w:eastAsia="宋体"/>
          <w:b/>
          <w:sz w:val="28"/>
        </w:rPr>
        <w:t>六、2025年优秀学生暑期学校活动通知（2025年4月发布）</w:t>
      </w:r>
    </w:p>
    <w:p>
      <w:pPr>
        <w:spacing w:line="360" w:lineRule="auto" w:before="160" w:after="80"/>
        <w:ind w:firstLine="0"/>
        <w:jc w:val="left"/>
      </w:pPr>
      <w:r>
        <w:rPr>
          <w:rFonts w:ascii="Times New Roman" w:hAnsi="Times New Roman" w:eastAsia="宋体"/>
          <w:b/>
          <w:sz w:val="28"/>
        </w:rPr>
        <w:t>1. 该通知发布于2025年4月，为2025年优秀学生暑期学校活动通知，面向有意申请推免的学生。</w:t>
      </w:r>
    </w:p>
    <w:p>
      <w:pPr>
        <w:spacing w:line="360" w:lineRule="auto" w:before="160" w:after="80"/>
        <w:ind w:firstLine="0"/>
        <w:jc w:val="left"/>
      </w:pPr>
      <w:r>
        <w:rPr>
          <w:rFonts w:ascii="Times New Roman" w:hAnsi="Times New Roman" w:eastAsia="宋体"/>
          <w:b/>
          <w:sz w:val="28"/>
        </w:rPr>
        <w:t>2. 具体活动时间、申请条件、报名方式等需点击对应链接查看。</w:t>
      </w:r>
    </w:p>
    <w:p>
      <w:pPr>
        <w:pStyle w:val="Heading2"/>
        <w:spacing w:line="360" w:lineRule="auto" w:before="160" w:after="80"/>
        <w:ind w:firstLine="0"/>
        <w:jc w:val="left"/>
      </w:pPr>
      <w:r>
        <w:rPr>
          <w:rFonts w:ascii="Times New Roman" w:hAnsi="Times New Roman" w:eastAsia="宋体"/>
          <w:b/>
          <w:sz w:val="28"/>
        </w:rPr>
        <w:t>七、2025年学位型博士研究生招生方案（2025年4月发布）</w:t>
      </w:r>
    </w:p>
    <w:p>
      <w:pPr>
        <w:spacing w:line="360" w:lineRule="auto" w:before="160" w:after="80"/>
        <w:ind w:firstLine="0"/>
        <w:jc w:val="left"/>
      </w:pPr>
      <w:r>
        <w:rPr>
          <w:rFonts w:ascii="Times New Roman" w:hAnsi="Times New Roman" w:eastAsia="宋体"/>
          <w:b/>
          <w:sz w:val="28"/>
        </w:rPr>
        <w:t>1. 该通知发布于2025年4月，公布2025年学位型博士研究生招生方案，具体内容未在页面正文中详细展示。</w:t>
      </w:r>
    </w:p>
    <w:p>
      <w:pPr>
        <w:pStyle w:val="Heading2"/>
        <w:spacing w:line="360" w:lineRule="auto" w:before="160" w:after="80"/>
        <w:ind w:firstLine="0"/>
        <w:jc w:val="left"/>
      </w:pPr>
      <w:r>
        <w:rPr>
          <w:rFonts w:ascii="Times New Roman" w:hAnsi="Times New Roman" w:eastAsia="宋体"/>
          <w:b/>
          <w:sz w:val="28"/>
        </w:rPr>
        <w:t>八、2025年“申请-考核”选拔制博士生（第二批）招生实施办法（2025年3月发布）</w:t>
      </w:r>
    </w:p>
    <w:p>
      <w:pPr>
        <w:spacing w:line="360" w:lineRule="auto" w:before="160" w:after="80"/>
        <w:ind w:firstLine="0"/>
        <w:jc w:val="left"/>
      </w:pPr>
      <w:r>
        <w:rPr>
          <w:rFonts w:ascii="Times New Roman" w:hAnsi="Times New Roman" w:eastAsia="宋体"/>
          <w:b/>
          <w:sz w:val="28"/>
        </w:rPr>
        <w:t>1. 该通知发布于2025年3月，为2025年“申请-考核”选拔制博士生（第二批）招生实施办法。</w:t>
      </w:r>
    </w:p>
    <w:p>
      <w:pPr>
        <w:spacing w:line="360" w:lineRule="auto" w:before="160" w:after="80"/>
        <w:ind w:firstLine="0"/>
        <w:jc w:val="left"/>
      </w:pPr>
      <w:r>
        <w:rPr>
          <w:rFonts w:ascii="Times New Roman" w:hAnsi="Times New Roman" w:eastAsia="宋体"/>
          <w:b/>
          <w:sz w:val="28"/>
        </w:rPr>
        <w:t>2. 具体申请流程、时间节点等需点击对应链接查看。</w:t>
      </w:r>
    </w:p>
    <w:p>
      <w:pPr>
        <w:pStyle w:val="Heading2"/>
        <w:spacing w:line="360" w:lineRule="auto" w:before="160" w:after="80"/>
        <w:ind w:firstLine="0"/>
        <w:jc w:val="left"/>
      </w:pPr>
      <w:r>
        <w:rPr>
          <w:rFonts w:ascii="Times New Roman" w:hAnsi="Times New Roman" w:eastAsia="宋体"/>
          <w:b/>
          <w:sz w:val="28"/>
        </w:rPr>
        <w:t>九、其他信息</w:t>
      </w:r>
    </w:p>
    <w:p>
      <w:pPr>
        <w:spacing w:line="360" w:lineRule="auto" w:before="160" w:after="80"/>
        <w:ind w:firstLine="0"/>
        <w:jc w:val="left"/>
      </w:pPr>
      <w:r>
        <w:rPr>
          <w:rFonts w:ascii="Times New Roman" w:hAnsi="Times New Roman" w:eastAsia="宋体"/>
          <w:b/>
          <w:sz w:val="28"/>
        </w:rPr>
        <w:t>1. 页面还包含2025年同济大学江苏省本科招生动员会相关新闻（2024年11月发布），非推免相关通知。</w:t>
      </w:r>
    </w:p>
    <w:p>
      <w:pPr>
        <w:spacing w:line="360" w:lineRule="auto" w:before="0" w:after="80"/>
        <w:ind w:firstLine="482"/>
        <w:jc w:val="both"/>
      </w:pPr>
      <w:r>
        <w:rPr>
          <w:rFonts w:ascii="Times New Roman" w:hAnsi="Times New Roman" w:eastAsia="宋体"/>
          <w:b w:val="0"/>
          <w:sz w:val="24"/>
        </w:rPr>
        <w:t>2. 联系方式：地址为上海市杨浦区四平路1239号，邮编200092；办公电话021-65983380；联系人徐老师；邮箱physicsaca@tongji.edu.cn。</w:t>
      </w:r>
    </w:p>
    <w:p>
      <w:pPr>
        <w:spacing w:line="360" w:lineRule="auto" w:before="160" w:after="80"/>
        <w:ind w:firstLine="0"/>
        <w:jc w:val="left"/>
      </w:pPr>
      <w:r>
        <w:rPr>
          <w:rFonts w:ascii="Times New Roman" w:hAnsi="Times New Roman" w:eastAsia="宋体"/>
          <w:b/>
          <w:sz w:val="28"/>
        </w:rPr>
        <w:t>3. 网址：https://physics.tongji.edu.cn/jyjx/yjspy/zsgz.htm</w:t>
      </w:r>
    </w:p>
    <w:p>
      <w:pPr>
        <w:spacing w:line="360" w:lineRule="auto" w:before="0" w:after="80"/>
        <w:ind w:firstLine="482"/>
        <w:jc w:val="both"/>
      </w:pPr>
      <w:r>
        <w:rPr>
          <w:rFonts w:ascii="Times New Roman" w:hAnsi="Times New Roman" w:eastAsia="宋体"/>
          <w:b w:val="0"/>
          <w:sz w:val="24"/>
        </w:rPr>
        <w:t>（本通知汇总页面涵盖预推免与正式推免流程，具体各通知详细内容需点击对应链接查看）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