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护理学院推荐2027届优秀本科毕业生免试攻读硕士学位研究生工作实施细则</w:t>
      </w:r>
    </w:p>
    <w:p>
      <w:pPr>
        <w:spacing w:after="80" w:lineRule="auto" w:line="360"/>
        <w:ind w:firstLine="482"/>
        <w:jc w:val="both"/>
      </w:pPr>
      <w:r>
        <w:rPr>
          <w:rFonts w:ascii="Times New Roman" w:hAnsi="Times New Roman" w:eastAsia="宋体"/>
          <w:b w:val="0"/>
          <w:sz w:val="24"/>
        </w:rPr>
        <w:t>护理学院推荐2027届优秀本科毕业生免试攻读硕士学位研究生工作实施细则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发布日期（推定）：2026年4月13日</w:t>
      </w:r>
    </w:p>
    <w:p>
      <w:pPr>
        <w:spacing w:after="80" w:lineRule="auto" w:line="360"/>
        <w:ind w:firstLine="482"/>
        <w:jc w:val="both"/>
      </w:pPr>
      <w:r>
        <w:rPr>
          <w:rFonts w:ascii="Times New Roman" w:hAnsi="Times New Roman" w:eastAsia="宋体"/>
          <w:b w:val="0"/>
          <w:sz w:val="24"/>
        </w:rPr>
        <w:t>第一条 总则</w:t>
      </w:r>
    </w:p>
    <w:p>
      <w:pPr>
        <w:spacing w:before="160" w:after="80" w:lineRule="auto" w:line="360"/>
        <w:jc w:val="left"/>
      </w:pPr>
      <w:r>
        <w:rPr>
          <w:rFonts w:ascii="Times New Roman" w:hAnsi="Times New Roman" w:eastAsia="宋体"/>
          <w:b/>
          <w:sz w:val="28"/>
        </w:rPr>
        <w:t>八、为规范我院推荐优秀应届本科毕业生免试攻读硕士学位研究生（以下简称“推免生”）工作，加大拔尖创新人才选拔培养力度，根据《武汉大学推荐优秀应届本科毕业生免试攻读硕士学位研究生工作管理办法》（武大本字〔2021〕13号）及《武汉大学推荐优秀2027届本科毕业生免试攻读硕士学位研究生综合素质测评及活动加分指导意见》（武大本函〔2026〕16号）文件精神，结合学院实际，制定本办法。</w:t>
      </w:r>
    </w:p>
    <w:p>
      <w:pPr>
        <w:spacing w:before="160" w:after="80" w:lineRule="auto" w:line="360"/>
        <w:jc w:val="left"/>
      </w:pPr>
      <w:r>
        <w:rPr>
          <w:rFonts w:ascii="Times New Roman" w:hAnsi="Times New Roman" w:eastAsia="宋体"/>
          <w:b/>
          <w:sz w:val="28"/>
        </w:rPr>
        <w:t>七、推免工作的指导思想：</w:t>
      </w:r>
    </w:p>
    <w:p>
      <w:pPr>
        <w:spacing w:after="80" w:lineRule="auto" w:line="360"/>
        <w:ind w:firstLine="482"/>
        <w:jc w:val="both"/>
      </w:pPr>
      <w:r>
        <w:rPr>
          <w:rFonts w:ascii="Times New Roman" w:hAnsi="Times New Roman" w:eastAsia="宋体"/>
          <w:b w:val="0"/>
          <w:sz w:val="24"/>
        </w:rPr>
        <w:t>1. 坚持公平、公正、公开原则，确保严谨、规范、有序实施；</w:t>
      </w:r>
    </w:p>
    <w:p>
      <w:pPr>
        <w:spacing w:after="80" w:lineRule="auto" w:line="360"/>
        <w:ind w:firstLine="482"/>
        <w:jc w:val="both"/>
      </w:pPr>
      <w:r>
        <w:rPr>
          <w:rFonts w:ascii="Times New Roman" w:hAnsi="Times New Roman" w:eastAsia="宋体"/>
          <w:b w:val="0"/>
          <w:sz w:val="24"/>
        </w:rPr>
        <w:t>2. 坚持正确引导和激励原则，推动本科生教育人才培养工作，完善研究生教育人才选拔工作；</w:t>
      </w:r>
    </w:p>
    <w:p>
      <w:pPr>
        <w:spacing w:after="80" w:lineRule="auto" w:line="360"/>
        <w:ind w:firstLine="482"/>
        <w:jc w:val="both"/>
      </w:pPr>
      <w:r>
        <w:rPr>
          <w:rFonts w:ascii="Times New Roman" w:hAnsi="Times New Roman" w:eastAsia="宋体"/>
          <w:b w:val="0"/>
          <w:sz w:val="24"/>
        </w:rPr>
        <w:t>3. 坚持科学性和合理性相结合原则，测评指标体系以专业学习成绩和专业表现为主，重视学术科研能力和学术研究潜质；</w:t>
      </w:r>
    </w:p>
    <w:p>
      <w:pPr>
        <w:spacing w:after="80" w:lineRule="auto" w:line="360"/>
        <w:ind w:firstLine="482"/>
        <w:jc w:val="both"/>
      </w:pPr>
      <w:r>
        <w:rPr>
          <w:rFonts w:ascii="Times New Roman" w:hAnsi="Times New Roman" w:eastAsia="宋体"/>
          <w:b w:val="0"/>
          <w:sz w:val="24"/>
        </w:rPr>
        <w:t>4. 鼓励优质生源免试攻读我院硕士研究生。</w:t>
      </w:r>
    </w:p>
    <w:p>
      <w:pPr>
        <w:spacing w:after="80" w:lineRule="auto" w:line="360"/>
        <w:ind w:firstLine="482"/>
        <w:jc w:val="both"/>
      </w:pPr>
      <w:r>
        <w:rPr>
          <w:rFonts w:ascii="Times New Roman" w:hAnsi="Times New Roman" w:eastAsia="宋体"/>
          <w:b w:val="0"/>
          <w:sz w:val="24"/>
        </w:rPr>
        <w:t>第二条 组织实施</w:t>
      </w:r>
    </w:p>
    <w:p>
      <w:pPr>
        <w:spacing w:before="160" w:after="80" w:lineRule="auto" w:line="360"/>
        <w:jc w:val="left"/>
      </w:pPr>
      <w:r>
        <w:rPr>
          <w:rFonts w:ascii="Times New Roman" w:hAnsi="Times New Roman" w:eastAsia="宋体"/>
          <w:b/>
          <w:sz w:val="28"/>
        </w:rPr>
        <w:t>八、学院成立推免工作小组，负责组织领导学院的推免工作，对推免工作的实施情况和推免人选进行程序审查。</w:t>
      </w:r>
    </w:p>
    <w:p>
      <w:pPr>
        <w:spacing w:before="160" w:after="80" w:lineRule="auto" w:line="360"/>
        <w:jc w:val="left"/>
      </w:pPr>
      <w:r>
        <w:rPr>
          <w:rFonts w:ascii="Times New Roman" w:hAnsi="Times New Roman" w:eastAsia="宋体"/>
          <w:b/>
          <w:sz w:val="28"/>
        </w:rPr>
        <w:t>七、根据学校精神，学院推免工作小组由分管本科教学工作副院长、分管研究生教学工作副院长、分管学生工作副书记、分管纪检副书记、本科生教学管理干部、本科生辅导员及班级导师等人员组成，负责贯彻落实国家、学校的推免生工作政策，制定学院推免生工作实施细则，保障推免生工作的公平、公正、公开。</w:t>
      </w:r>
    </w:p>
    <w:p>
      <w:pPr>
        <w:spacing w:before="160" w:after="80" w:lineRule="auto" w:line="360"/>
        <w:jc w:val="left"/>
      </w:pPr>
      <w:r>
        <w:rPr>
          <w:rFonts w:ascii="Times New Roman" w:hAnsi="Times New Roman" w:eastAsia="宋体"/>
          <w:b/>
          <w:sz w:val="28"/>
        </w:rPr>
        <w:t>五、学院本科生教学秘书负责向推免工作小组提供参评学生的GPA绩点和成绩单。</w:t>
      </w:r>
    </w:p>
    <w:p>
      <w:pPr>
        <w:spacing w:after="80" w:lineRule="auto" w:line="360"/>
        <w:ind w:firstLine="482"/>
        <w:jc w:val="both"/>
      </w:pPr>
      <w:r>
        <w:rPr>
          <w:rFonts w:ascii="Times New Roman" w:hAnsi="Times New Roman" w:eastAsia="宋体"/>
          <w:b w:val="0"/>
          <w:sz w:val="24"/>
        </w:rPr>
        <w:t>第三条 推免条件</w:t>
      </w:r>
    </w:p>
    <w:p>
      <w:pPr>
        <w:spacing w:before="160" w:after="80" w:lineRule="auto" w:line="360"/>
        <w:jc w:val="left"/>
      </w:pPr>
      <w:r>
        <w:rPr>
          <w:rFonts w:ascii="Times New Roman" w:hAnsi="Times New Roman" w:eastAsia="宋体"/>
          <w:b/>
          <w:sz w:val="28"/>
        </w:rPr>
        <w:t>八、我院应届普通本科毕业生，凡德智体美劳全面发展，符合以下条件者，均可申请推免。</w:t>
      </w:r>
    </w:p>
    <w:p>
      <w:pPr>
        <w:spacing w:after="80" w:lineRule="auto" w:line="360"/>
        <w:ind w:firstLine="482"/>
        <w:jc w:val="both"/>
      </w:pPr>
      <w:r>
        <w:rPr>
          <w:rFonts w:ascii="Times New Roman" w:hAnsi="Times New Roman" w:eastAsia="宋体"/>
          <w:b w:val="0"/>
          <w:sz w:val="24"/>
        </w:rPr>
        <w:t>1. 纳入国家普通本科生招生计划录取、在规定学制年限内完成学业的应届本科毕业生（不含第二学士学位）。</w:t>
      </w:r>
    </w:p>
    <w:p>
      <w:pPr>
        <w:spacing w:after="80" w:lineRule="auto" w:line="360"/>
        <w:ind w:firstLine="482"/>
        <w:jc w:val="both"/>
      </w:pPr>
      <w:r>
        <w:rPr>
          <w:rFonts w:ascii="Times New Roman" w:hAnsi="Times New Roman" w:eastAsia="宋体"/>
          <w:b w:val="0"/>
          <w:sz w:val="24"/>
        </w:rPr>
        <w:t>2. 拥护党的路线、方针、政策，遵守国法、校纪和院规，思想品德和学术道德良好，在校期间未受到纪律处分。</w:t>
      </w:r>
    </w:p>
    <w:p>
      <w:pPr>
        <w:spacing w:after="80" w:lineRule="auto" w:line="360"/>
        <w:ind w:firstLine="482"/>
        <w:jc w:val="both"/>
      </w:pPr>
      <w:r>
        <w:rPr>
          <w:rFonts w:ascii="Times New Roman" w:hAnsi="Times New Roman" w:eastAsia="宋体"/>
          <w:b w:val="0"/>
          <w:sz w:val="24"/>
        </w:rPr>
        <w:t>3. 勤奋学习，刻苦钻研；有浓厚的学术研究兴趣，有较强的创新意识、创新能力、科研潜质和专业发展能力。</w:t>
      </w:r>
    </w:p>
    <w:p>
      <w:pPr>
        <w:spacing w:after="80" w:lineRule="auto" w:line="360"/>
        <w:ind w:firstLine="482"/>
        <w:jc w:val="both"/>
      </w:pPr>
      <w:r>
        <w:rPr>
          <w:rFonts w:ascii="Times New Roman" w:hAnsi="Times New Roman" w:eastAsia="宋体"/>
          <w:b w:val="0"/>
          <w:sz w:val="24"/>
        </w:rPr>
        <w:t>4. 诚实守信，学风端正，无任何考试作弊或其他学术不良记录。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学习成绩优秀，重修后无不及格情况，课程及格重修的按课程首次成绩计算，不及格重修及格后课程成绩按60分计算。缓考按正常成绩计算。</w:t>
      </w:r>
    </w:p>
    <w:p>
      <w:pPr>
        <w:spacing w:after="80" w:lineRule="auto" w:line="360"/>
        <w:ind w:firstLine="482"/>
        <w:jc w:val="both"/>
      </w:pPr>
      <w:r>
        <w:rPr>
          <w:rFonts w:ascii="Times New Roman" w:hAnsi="Times New Roman" w:eastAsia="宋体"/>
          <w:b w:val="0"/>
          <w:sz w:val="24"/>
        </w:rPr>
        <w:t>7. 全国大学英语六级考试成绩425分及以上，或雅思成绩6.5分及以上，或托福成绩90分及以上。</w:t>
      </w:r>
    </w:p>
    <w:p>
      <w:pPr>
        <w:spacing w:after="80" w:lineRule="auto" w:line="360"/>
        <w:ind w:firstLine="482"/>
        <w:jc w:val="both"/>
      </w:pPr>
      <w:r>
        <w:rPr>
          <w:rFonts w:ascii="Times New Roman" w:hAnsi="Times New Roman" w:eastAsia="宋体"/>
          <w:b w:val="0"/>
          <w:sz w:val="24"/>
        </w:rPr>
        <w:t>8. 预计能正常本科毕业并获得学士学位。</w:t>
      </w:r>
    </w:p>
    <w:p>
      <w:pPr>
        <w:spacing w:before="160" w:after="80" w:lineRule="auto" w:line="360"/>
        <w:jc w:val="left"/>
      </w:pPr>
      <w:r>
        <w:rPr>
          <w:rFonts w:ascii="Times New Roman" w:hAnsi="Times New Roman" w:eastAsia="宋体"/>
          <w:b/>
          <w:sz w:val="28"/>
        </w:rPr>
        <w:t>七、对在安全稳定工作方面有重大过失行为记录的申请人，或经查核存在思想品德、学术道德、履行大学生法定义务方面有不良行为的申请人，实行一票否决。</w:t>
      </w:r>
    </w:p>
    <w:p>
      <w:pPr>
        <w:spacing w:after="80" w:lineRule="auto" w:line="360"/>
        <w:ind w:firstLine="482"/>
        <w:jc w:val="both"/>
      </w:pPr>
      <w:r>
        <w:rPr>
          <w:rFonts w:ascii="Times New Roman" w:hAnsi="Times New Roman" w:eastAsia="宋体"/>
          <w:b w:val="0"/>
          <w:sz w:val="24"/>
        </w:rPr>
        <w:t>第四条 测评指标</w:t>
      </w:r>
    </w:p>
    <w:p>
      <w:pPr>
        <w:spacing w:before="160" w:after="80" w:lineRule="auto" w:line="360"/>
        <w:jc w:val="left"/>
      </w:pPr>
      <w:r>
        <w:rPr>
          <w:rFonts w:ascii="Times New Roman" w:hAnsi="Times New Roman" w:eastAsia="宋体"/>
          <w:b/>
          <w:sz w:val="28"/>
        </w:rPr>
        <w:t>八、综合素质测评</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的首要依据，思想品德考核依据《武汉大学推免综合素质评分表》进行评分，满分为100分，得分之和低于60分或单个计分项得分低于该项满分60%的学生不予推荐。学院依据《武汉大学推免综合素质评分表》制定评分细则，并将结果予以公示。</w:t>
      </w:r>
    </w:p>
    <w:p>
      <w:pPr>
        <w:spacing w:after="80" w:lineRule="auto" w:line="360"/>
        <w:ind w:firstLine="482"/>
        <w:jc w:val="both"/>
      </w:pPr>
      <w:r>
        <w:rPr>
          <w:rFonts w:ascii="Times New Roman" w:hAnsi="Times New Roman" w:eastAsia="宋体"/>
          <w:b w:val="0"/>
          <w:sz w:val="24"/>
        </w:rPr>
        <w:t>武汉大学推免综合素质评分表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计分项</w:t>
            </w:r>
          </w:p>
        </w:tc>
        <w:tc>
          <w:tcPr>
            <w:tcW w:type="dxa" w:w="2878"/>
          </w:tcPr>
          <w:p>
            <w:pPr>
              <w:spacing w:after="20" w:before="20"/>
            </w:pPr>
            <w:r/>
            <w:r>
              <w:rPr>
                <w:rFonts w:ascii="Times New Roman" w:hAnsi="Times New Roman" w:eastAsia="宋体"/>
                <w:b/>
                <w:sz w:val="21"/>
              </w:rPr>
              <w:t>内容</w:t>
            </w:r>
          </w:p>
        </w:tc>
        <w:tc>
          <w:tcPr>
            <w:tcW w:type="dxa" w:w="2878"/>
          </w:tcPr>
          <w:p>
            <w:pPr>
              <w:spacing w:after="20" w:before="20"/>
            </w:pPr>
            <w:r/>
            <w:r>
              <w:rPr>
                <w:rFonts w:ascii="Times New Roman" w:hAnsi="Times New Roman" w:eastAsia="宋体"/>
                <w:b/>
                <w:sz w:val="21"/>
              </w:rPr>
              <w:t>满分</w:t>
            </w:r>
          </w:p>
        </w:tc>
      </w:tr>
      <w:tr>
        <w:tc>
          <w:tcPr>
            <w:tcW w:type="dxa" w:w="2878"/>
          </w:tcPr>
          <w:p>
            <w:pPr>
              <w:spacing w:after="20" w:before="20"/>
            </w:pPr>
            <w:r/>
            <w:r>
              <w:rPr>
                <w:rFonts w:ascii="Times New Roman" w:hAnsi="Times New Roman" w:eastAsia="宋体"/>
                <w:b w:val="0"/>
                <w:sz w:val="21"/>
              </w:rPr>
              <w:t>德</w:t>
            </w:r>
          </w:p>
        </w:tc>
        <w:tc>
          <w:tcPr>
            <w:tcW w:type="dxa" w:w="2878"/>
          </w:tcPr>
          <w:p>
            <w:pPr>
              <w:spacing w:after="20" w:before="20"/>
            </w:pPr>
            <w:r/>
            <w:r>
              <w:rPr>
                <w:rFonts w:ascii="Times New Roman" w:hAnsi="Times New Roman" w:eastAsia="宋体"/>
                <w:b w:val="0"/>
                <w:sz w:val="21"/>
              </w:rPr>
              <w:t>拥护中国共产党领导，努力学习马克思列宁主义、毛泽东思想、邓小平理论、“三个代表”重要思想、科学发展观、习近平新时代中国特色社会主义思想，坚定中国特色社会主义道路自信、理论自信、制度自信、文化自信，积极参加各项政治理论学习和活动；有爱党爱国、爱好和平、勤劳勇敢、自强不息的精神和爱国主义思想；遵从学术规范，恪守学术道德；有良好的道德品质、行为习惯；有较强的法治观念，遵守宪法和法律、法规，遵守公民道德规范、学校章程和规章制度。</w:t>
            </w:r>
          </w:p>
        </w:tc>
        <w:tc>
          <w:tcPr>
            <w:tcW w:type="dxa" w:w="2878"/>
          </w:tcPr>
          <w:p>
            <w:pPr>
              <w:spacing w:after="20" w:before="20"/>
            </w:pPr>
            <w:r/>
            <w:r>
              <w:rPr>
                <w:rFonts w:ascii="Times New Roman" w:hAnsi="Times New Roman" w:eastAsia="宋体"/>
                <w:b w:val="0"/>
                <w:sz w:val="21"/>
              </w:rPr>
              <w:t>40分</w:t>
            </w:r>
          </w:p>
        </w:tc>
      </w:tr>
      <w:tr>
        <w:tc>
          <w:tcPr>
            <w:tcW w:type="dxa" w:w="2878"/>
          </w:tcPr>
          <w:p>
            <w:pPr>
              <w:spacing w:after="20" w:before="20"/>
            </w:pPr>
            <w:r/>
            <w:r>
              <w:rPr>
                <w:rFonts w:ascii="Times New Roman" w:hAnsi="Times New Roman" w:eastAsia="宋体"/>
                <w:b w:val="0"/>
                <w:sz w:val="21"/>
              </w:rPr>
              <w:t>智</w:t>
            </w:r>
          </w:p>
        </w:tc>
        <w:tc>
          <w:tcPr>
            <w:tcW w:type="dxa" w:w="2878"/>
          </w:tcPr>
          <w:p>
            <w:pPr>
              <w:spacing w:after="20" w:before="20"/>
            </w:pPr>
            <w:r/>
            <w:r>
              <w:rPr>
                <w:rFonts w:ascii="Times New Roman" w:hAnsi="Times New Roman" w:eastAsia="宋体"/>
                <w:b w:val="0"/>
                <w:sz w:val="21"/>
              </w:rPr>
              <w:t>勤奋学习，积极向上，学风端正，学习目标明确，有科学的思想方法和严谨的治学精神；有较强的创新意识，良好的创新能力；谦虚好学，刻苦认真；积极参加科研、学术竞赛活动。</w:t>
            </w:r>
          </w:p>
        </w:tc>
        <w:tc>
          <w:tcPr>
            <w:tcW w:type="dxa" w:w="2878"/>
          </w:tcPr>
          <w:p>
            <w:pPr>
              <w:spacing w:after="20" w:before="20"/>
            </w:pPr>
            <w:r/>
            <w:r>
              <w:rPr>
                <w:rFonts w:ascii="Times New Roman" w:hAnsi="Times New Roman" w:eastAsia="宋体"/>
                <w:b w:val="0"/>
                <w:sz w:val="21"/>
              </w:rPr>
              <w:t>15分</w:t>
            </w:r>
          </w:p>
        </w:tc>
      </w:tr>
      <w:tr>
        <w:tc>
          <w:tcPr>
            <w:tcW w:type="dxa" w:w="2878"/>
          </w:tcPr>
          <w:p>
            <w:pPr>
              <w:spacing w:after="20" w:before="20"/>
            </w:pPr>
            <w:r/>
            <w:r>
              <w:rPr>
                <w:rFonts w:ascii="Times New Roman" w:hAnsi="Times New Roman" w:eastAsia="宋体"/>
                <w:b w:val="0"/>
                <w:sz w:val="21"/>
              </w:rPr>
              <w:t>体</w:t>
            </w:r>
          </w:p>
        </w:tc>
        <w:tc>
          <w:tcPr>
            <w:tcW w:type="dxa" w:w="2878"/>
          </w:tcPr>
          <w:p>
            <w:pPr>
              <w:spacing w:after="20" w:before="20"/>
            </w:pPr>
            <w:r/>
            <w:r>
              <w:rPr>
                <w:rFonts w:ascii="Times New Roman" w:hAnsi="Times New Roman" w:eastAsia="宋体"/>
                <w:b w:val="0"/>
                <w:sz w:val="21"/>
              </w:rPr>
              <w:t>自觉锻炼身体，积极参加体育锻炼和体育竞赛活动；有健康的体魄和积极向上的体育文化认知；有团队协助、公平竞争、顽强拼搏的体育精神和坚韧不拔的意志。</w:t>
            </w:r>
          </w:p>
        </w:tc>
        <w:tc>
          <w:tcPr>
            <w:tcW w:type="dxa" w:w="2878"/>
          </w:tcPr>
          <w:p>
            <w:pPr>
              <w:spacing w:after="20" w:before="20"/>
            </w:pPr>
            <w:r/>
            <w:r>
              <w:rPr>
                <w:rFonts w:ascii="Times New Roman" w:hAnsi="Times New Roman" w:eastAsia="宋体"/>
                <w:b w:val="0"/>
                <w:sz w:val="21"/>
              </w:rPr>
              <w:t>15分</w:t>
            </w:r>
          </w:p>
        </w:tc>
      </w:tr>
      <w:tr>
        <w:tc>
          <w:tcPr>
            <w:tcW w:type="dxa" w:w="2878"/>
          </w:tcPr>
          <w:p>
            <w:pPr>
              <w:spacing w:after="20" w:before="20"/>
            </w:pPr>
            <w:r/>
            <w:r>
              <w:rPr>
                <w:rFonts w:ascii="Times New Roman" w:hAnsi="Times New Roman" w:eastAsia="宋体"/>
                <w:b w:val="0"/>
                <w:sz w:val="21"/>
              </w:rPr>
              <w:t>美</w:t>
            </w:r>
          </w:p>
        </w:tc>
        <w:tc>
          <w:tcPr>
            <w:tcW w:type="dxa" w:w="2878"/>
          </w:tcPr>
          <w:p>
            <w:pPr>
              <w:spacing w:after="20" w:before="20"/>
            </w:pPr>
            <w:r/>
            <w:r>
              <w:rPr>
                <w:rFonts w:ascii="Times New Roman" w:hAnsi="Times New Roman" w:eastAsia="宋体"/>
                <w:b w:val="0"/>
                <w:sz w:val="21"/>
              </w:rPr>
              <w:t>艺术审美观念正确、道德情操高尚、心灵美好；修读艺术类课程，积极参加学校文化、艺术实践活动；有较高的审美和人文素养，及一定的艺术创新能力。</w:t>
            </w:r>
          </w:p>
        </w:tc>
        <w:tc>
          <w:tcPr>
            <w:tcW w:type="dxa" w:w="2878"/>
          </w:tcPr>
          <w:p>
            <w:pPr>
              <w:spacing w:after="20" w:before="20"/>
            </w:pPr>
            <w:r/>
            <w:r>
              <w:rPr>
                <w:rFonts w:ascii="Times New Roman" w:hAnsi="Times New Roman" w:eastAsia="宋体"/>
                <w:b w:val="0"/>
                <w:sz w:val="21"/>
              </w:rPr>
              <w:t>15分</w:t>
            </w:r>
          </w:p>
        </w:tc>
      </w:tr>
      <w:tr>
        <w:tc>
          <w:tcPr>
            <w:tcW w:type="dxa" w:w="2878"/>
          </w:tcPr>
          <w:p>
            <w:pPr>
              <w:spacing w:after="20" w:before="20"/>
            </w:pPr>
            <w:r/>
            <w:r>
              <w:rPr>
                <w:rFonts w:ascii="Times New Roman" w:hAnsi="Times New Roman" w:eastAsia="宋体"/>
                <w:b w:val="0"/>
                <w:sz w:val="21"/>
              </w:rPr>
              <w:t>劳</w:t>
            </w:r>
          </w:p>
        </w:tc>
        <w:tc>
          <w:tcPr>
            <w:tcW w:type="dxa" w:w="2878"/>
          </w:tcPr>
          <w:p>
            <w:pPr>
              <w:spacing w:after="20" w:before="20"/>
            </w:pPr>
            <w:r/>
            <w:r>
              <w:rPr>
                <w:rFonts w:ascii="Times New Roman" w:hAnsi="Times New Roman" w:eastAsia="宋体"/>
                <w:b w:val="0"/>
                <w:sz w:val="21"/>
              </w:rPr>
              <w:t>能够自觉自愿、认真负责、安全规范、坚持不懈地参与劳动；有吃苦耐劳的品质，良好的卫生习惯；珍惜劳动成果，有良好的消费习惯，杜绝浪费；积极参加志愿服务、社会实践和公益活动；具有勤俭、奋斗、创新、奉献的新时代劳动精神。</w:t>
            </w:r>
          </w:p>
        </w:tc>
        <w:tc>
          <w:tcPr>
            <w:tcW w:type="dxa" w:w="2878"/>
          </w:tcPr>
          <w:p>
            <w:pPr>
              <w:spacing w:after="20" w:before="20"/>
            </w:pPr>
            <w:r/>
            <w:r>
              <w:rPr>
                <w:rFonts w:ascii="Times New Roman" w:hAnsi="Times New Roman" w:eastAsia="宋体"/>
                <w:b w:val="0"/>
                <w:sz w:val="21"/>
              </w:rPr>
              <w:t>15分</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