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F9FBF">
      <w:pPr>
        <w:pStyle w:val="5"/>
        <w:widowControl/>
        <w:shd w:val="clear" w:color="auto" w:fill="FFFFFF"/>
        <w:spacing w:beforeAutospacing="0" w:afterAutospacing="0" w:line="360" w:lineRule="auto" w:before="240" w:after="160"/>
        <w:ind w:firstLine="0"/>
        <w:jc w:val="center"/>
        <w:rPr>
          <w:rFonts w:ascii="仿宋" w:hAnsi="仿宋" w:eastAsia="仿宋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bCs/>
          <w:color w:val="333333"/>
          <w:sz w:val="32"/>
          <w:szCs w:val="32"/>
          <w:shd w:val="clear" w:color="auto" w:fill="FFFFFF"/>
        </w:rPr>
        <w:t>北京第二外国语学院旅游科学学院</w:t>
      </w:r>
    </w:p>
    <w:p w14:paraId="1A0C7421">
      <w:pPr>
        <w:pStyle w:val="5"/>
        <w:widowControl/>
        <w:shd w:val="clear" w:color="auto" w:fill="FFFFFF"/>
        <w:spacing w:beforeAutospacing="0" w:afterAutospacing="0" w:line="360" w:lineRule="auto" w:before="120" w:after="60"/>
        <w:ind w:firstLine="0"/>
        <w:jc w:val="left"/>
        <w:rPr>
          <w:rFonts w:ascii="仿宋" w:hAnsi="仿宋" w:eastAsia="仿宋" w:cs="Arial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bCs/>
          <w:color w:val="333333"/>
          <w:sz w:val="24"/>
          <w:szCs w:val="32"/>
          <w:shd w:val="clear" w:color="auto" w:fill="FFFFFF"/>
        </w:rPr>
        <w:t>“202</w:t>
      </w:r>
      <w:r>
        <w:rPr>
          <w:rFonts w:hint="eastAsia" w:ascii="Times New Roman" w:hAnsi="Times New Roman" w:eastAsia="宋体" w:cs="Arial"/>
          <w:b/>
          <w:bCs/>
          <w:color w:val="333333"/>
          <w:sz w:val="24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宋体" w:cs="Arial"/>
          <w:b/>
          <w:bCs/>
          <w:color w:val="333333"/>
          <w:sz w:val="24"/>
          <w:szCs w:val="32"/>
          <w:shd w:val="clear" w:color="auto" w:fill="FFFFFF"/>
        </w:rPr>
        <w:t>年全国优秀大学生线上研学夏令营”</w:t>
      </w:r>
      <w:r>
        <w:rPr>
          <w:rFonts w:ascii="Times New Roman" w:hAnsi="Times New Roman" w:eastAsia="宋体" w:cs="Arial"/>
          <w:b/>
          <w:bCs/>
          <w:color w:val="333333"/>
          <w:sz w:val="24"/>
          <w:szCs w:val="32"/>
          <w:shd w:val="clear" w:color="auto" w:fill="FFFFFF"/>
        </w:rPr>
        <w:t>活动方案</w:t>
      </w:r>
    </w:p>
    <w:p w14:paraId="440C7EBF">
      <w:pPr>
        <w:pStyle w:val="5"/>
        <w:widowControl/>
        <w:shd w:val="clear" w:color="auto" w:fill="FFFFFF"/>
        <w:spacing w:beforeAutospacing="0" w:afterAutospacing="0" w:line="360" w:lineRule="atLeast"/>
        <w:jc w:val="both"/>
        <w:rPr>
          <w:rFonts w:ascii="Times New Roman" w:hAnsi="Times New Roman" w:eastAsia="仿宋" w:cs="Arial"/>
          <w:color w:val="333333"/>
          <w:shd w:val="clear" w:color="auto" w:fill="FFFFFF"/>
        </w:rPr>
      </w:pPr>
    </w:p>
    <w:p w14:paraId="0900EFEB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360" w:lineRule="auto" w:before="0" w:after="80"/>
        <w:ind w:firstLineChars="200" w:firstLine="482"/>
        <w:jc w:val="both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北京第二外国语学院旅游科学学院源于1979年成立的旅游干部培训班，是全国最早开设旅游专业的四大院校之一，是唯一曾隶属原国家旅游局的高校，是全国旅游管理高校中少数保持专业规模传承并大力发展的院校。1981年组建旅游系，1999年成立旅游管理学院，2018年原旅游管理学院、酒店管理学院、会展管理系整合组建“旅游科学学院”，旨在培养“中西融汇、文理复合”的文旅产业领军人才。学院教学科研力量雄厚，旅游管理、酒店管理、会展经济与管理3个本科专业和旅游管理、饭店管理、会展管理3个研究生专业通过联合国世界旅游组织旅游教育质量（ UNWTO TEDQUAL）最高等级认证，为进入旅游休闲学科全球排名中国高校之一。旅游管理、酒店管理专业获批教育部“双万计划”一流本科专业，有北京市高精尖学科、北京市特色专业，首批教育部“黄大年教师团队”，拥有多名北京市教学名师、长城学者、青年拔尖学者、工商管理高被引学者等。拥有3个省部级研究基地，与文化和旅游部等50多个政府机构、行业协会、文旅集团及互联网企业建立了合作关系。</w:t>
      </w:r>
    </w:p>
    <w:p w14:paraId="440DA403">
      <w:pPr>
        <w:pStyle w:val="5"/>
        <w:widowControl/>
        <w:shd w:val="clear" w:color="auto" w:fill="FFFFFF"/>
        <w:adjustRightInd w:val="0"/>
        <w:snapToGrid w:val="0"/>
        <w:spacing w:beforeAutospacing="0" w:afterAutospacing="0" w:line="360" w:lineRule="auto" w:before="0" w:after="80"/>
        <w:ind w:firstLineChars="200" w:firstLine="482"/>
        <w:jc w:val="both"/>
        <w:rPr>
          <w:rFonts w:ascii="宋体" w:hAnsi="宋体" w:eastAsia="宋体" w:cs="Arial"/>
          <w:color w:val="333333"/>
          <w:sz w:val="28"/>
          <w:szCs w:val="28"/>
        </w:rPr>
      </w:pP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旅游科学学院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拟于20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2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年7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月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举办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28"/>
        </w:rPr>
        <w:t>“202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28"/>
          <w:lang w:val="en-US" w:eastAsia="zh-CN"/>
        </w:rPr>
        <w:t>6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28"/>
        </w:rPr>
        <w:t>年第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28"/>
          <w:lang w:val="en-US" w:eastAsia="zh-CN"/>
        </w:rPr>
        <w:t>七</w:t>
      </w:r>
      <w:r>
        <w:rPr>
          <w:rFonts w:hint="eastAsia" w:ascii="Times New Roman" w:hAnsi="Times New Roman" w:eastAsia="宋体" w:cs="仿宋"/>
          <w:b w:val="0"/>
          <w:color w:val="000000"/>
          <w:sz w:val="24"/>
          <w:szCs w:val="28"/>
        </w:rPr>
        <w:t>届全国优秀大学生线上研学夏令营”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活动，旨在促进全国高校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旅游类专业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优秀大学生之间的交流，加强全国优秀大学生对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我院旅游管理高精尖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学科的了解，搭建青年学生与学科教授之间的互动平台。</w:t>
      </w:r>
      <w:r>
        <w:rPr>
          <w:rFonts w:hint="eastAsia" w:ascii="Times New Roman" w:hAnsi="Times New Roman" w:eastAsia="宋体" w:cs="仿宋"/>
          <w:b w:val="0"/>
          <w:bCs/>
          <w:color w:val="000000"/>
          <w:sz w:val="24"/>
          <w:szCs w:val="28"/>
        </w:rPr>
        <w:t>本届夏令营活动采取线上远程方式。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欢迎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广大学子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积极申报并参加此次夏令营活动！</w:t>
      </w:r>
    </w:p>
    <w:p w14:paraId="03D5C2B5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一、举办时间</w:t>
      </w:r>
    </w:p>
    <w:p w14:paraId="7BA77444">
      <w:pPr>
        <w:pStyle w:val="5"/>
        <w:widowControl/>
        <w:shd w:val="clear" w:color="auto" w:fill="FFFFFF"/>
        <w:spacing w:before="120" w:beforeAutospacing="0" w:afterAutospacing="0" w:line="360" w:lineRule="auto" w:after="60"/>
        <w:ind w:firstLineChars="200" w:firstLine="0"/>
        <w:jc w:val="left"/>
        <w:rPr>
          <w:rFonts w:hint="eastAsia" w:cs="Arial" w:asciiTheme="minorEastAsia" w:hAnsiTheme="minorEastAsia" w:eastAsiaTheme="minorEastAsia"/>
          <w:color w:val="333333"/>
          <w:sz w:val="28"/>
          <w:szCs w:val="28"/>
          <w:highlight w:val="none"/>
          <w:shd w:val="clear" w:color="auto" w:fill="FFFFFF"/>
          <w:lang w:eastAsia="zh-CN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zCs w:val="28"/>
          <w:highlight w:val="none"/>
          <w:shd w:val="clear" w:color="auto" w:fill="FFFFFF"/>
        </w:rPr>
        <w:t>202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zCs w:val="28"/>
          <w:highlight w:val="none"/>
          <w:shd w:val="clear" w:color="auto" w:fill="FFFFFF"/>
          <w:lang w:val="en-US" w:eastAsia="zh-CN"/>
        </w:rPr>
        <w:t>6</w:t>
      </w:r>
      <w:r>
        <w:rPr>
          <w:rFonts w:cs="Arial" w:asciiTheme="minorEastAsia" w:hAnsiTheme="minorEastAsia" w:ascii="Times New Roman" w:hAnsi="Times New Roman" w:eastAsia="宋体"/>
          <w:b/>
          <w:color w:val="333333"/>
          <w:sz w:val="24"/>
          <w:szCs w:val="28"/>
          <w:highlight w:val="none"/>
          <w:shd w:val="clear" w:color="auto" w:fill="FFFFFF"/>
        </w:rPr>
        <w:t>年7月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zCs w:val="28"/>
          <w:highlight w:val="none"/>
          <w:shd w:val="clear" w:color="auto" w:fill="FFFFFF"/>
          <w:lang w:val="en-US" w:eastAsia="zh-CN"/>
        </w:rPr>
        <w:t>14</w:t>
      </w:r>
      <w:r>
        <w:rPr>
          <w:rFonts w:cs="Arial" w:asciiTheme="minorEastAsia" w:hAnsiTheme="minorEastAsia" w:ascii="Times New Roman" w:hAnsi="Times New Roman" w:eastAsia="宋体"/>
          <w:b/>
          <w:color w:val="333333"/>
          <w:sz w:val="24"/>
          <w:szCs w:val="28"/>
          <w:highlight w:val="none"/>
          <w:shd w:val="clear" w:color="auto" w:fill="FFFFFF"/>
        </w:rPr>
        <w:t>日</w:t>
      </w:r>
    </w:p>
    <w:p w14:paraId="22BC0CCE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二、接收营员的专业及方向</w:t>
      </w:r>
    </w:p>
    <w:p w14:paraId="139FF98F">
      <w:pPr>
        <w:pStyle w:val="5"/>
        <w:widowControl/>
        <w:shd w:val="clear" w:color="auto" w:fill="FFFFFF"/>
        <w:spacing w:before="160" w:beforeAutospacing="0" w:afterAutospacing="0" w:line="360" w:lineRule="auto" w:after="80"/>
        <w:ind w:firstLine="0"/>
        <w:jc w:val="left"/>
        <w:rPr>
          <w:rFonts w:cs="Arial" w:asciiTheme="minorEastAsia" w:hAnsiTheme="minorEastAsia"/>
          <w:b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8"/>
          <w:shd w:val="clear" w:color="auto" w:fill="FFFFFF"/>
        </w:rPr>
        <w:t>1.专业名称：旅游管理</w:t>
      </w:r>
    </w:p>
    <w:p w14:paraId="24D65BAD">
      <w:pPr>
        <w:pStyle w:val="5"/>
        <w:widowControl/>
        <w:shd w:val="clear" w:color="auto" w:fill="FFFFFF"/>
        <w:spacing w:before="0" w:beforeAutospacing="0" w:afterAutospacing="0" w:line="360" w:lineRule="auto" w:after="80"/>
        <w:ind w:firstLine="482"/>
        <w:jc w:val="both"/>
        <w:rPr>
          <w:rFonts w:cs="Arial" w:asciiTheme="minorEastAsia" w:hAnsiTheme="minorEastAsia"/>
          <w:b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 w:val="0"/>
          <w:color w:val="333333"/>
          <w:sz w:val="24"/>
          <w:shd w:val="clear" w:color="auto" w:fill="FFFFFF"/>
        </w:rPr>
        <w:t>研究方向：</w:t>
      </w:r>
    </w:p>
    <w:p w14:paraId="72891BC9">
      <w:pPr>
        <w:pStyle w:val="5"/>
        <w:widowControl/>
        <w:numPr>
          <w:ilvl w:val="0"/>
          <w:numId w:val="0"/>
        </w:numPr>
        <w:shd w:val="clear" w:color="auto" w:fill="FFFFFF"/>
        <w:spacing w:before="120" w:beforeAutospacing="0" w:afterAutospacing="0" w:line="360" w:lineRule="auto" w:after="60"/>
        <w:ind w:firstLine="0"/>
        <w:jc w:val="left"/>
        <w:rPr>
          <w:rFonts w:hint="eastAsia" w:cs="Arial" w:asciiTheme="minorEastAsia" w:hAnsiTheme="minorEastAsia"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  <w:lang w:val="en-US" w:eastAsia="zh-CN"/>
        </w:rPr>
        <w:t>01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t>旅游休闲经济与战略管理</w:t>
      </w:r>
    </w:p>
    <w:p w14:paraId="04B56C82">
      <w:pPr>
        <w:pStyle w:val="5"/>
        <w:widowControl/>
        <w:numPr>
          <w:ilvl w:val="0"/>
          <w:numId w:val="0"/>
        </w:numPr>
        <w:shd w:val="clear" w:color="auto" w:fill="FFFFFF"/>
        <w:spacing w:before="120" w:beforeAutospacing="0" w:afterAutospacing="0" w:line="360" w:lineRule="auto" w:after="60"/>
        <w:ind w:firstLine="0"/>
        <w:jc w:val="left"/>
        <w:rPr>
          <w:rFonts w:cs="Arial" w:asciiTheme="minorEastAsia" w:hAnsiTheme="minorEastAsia"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  <w:lang w:val="en-US" w:eastAsia="zh-CN"/>
        </w:rPr>
        <w:t>02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t>旅游目的地管理与规划</w:t>
      </w:r>
    </w:p>
    <w:p w14:paraId="7EDBE971">
      <w:pPr>
        <w:pStyle w:val="5"/>
        <w:widowControl/>
        <w:numPr>
          <w:ilvl w:val="0"/>
          <w:numId w:val="0"/>
        </w:numPr>
        <w:shd w:val="clear" w:color="auto" w:fill="FFFFFF"/>
        <w:spacing w:before="120" w:beforeAutospacing="0" w:afterAutospacing="0" w:line="360" w:lineRule="auto" w:after="60"/>
        <w:ind w:firstLine="0"/>
        <w:jc w:val="left"/>
        <w:rPr>
          <w:rFonts w:cs="Arial" w:asciiTheme="minorEastAsia" w:hAnsiTheme="minorEastAsia"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  <w:lang w:val="en-US" w:eastAsia="zh-CN"/>
        </w:rPr>
        <w:t>03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t>旅游营销与大数据</w:t>
      </w:r>
    </w:p>
    <w:p w14:paraId="11197D64">
      <w:pPr>
        <w:pStyle w:val="5"/>
        <w:widowControl/>
        <w:shd w:val="clear" w:color="auto" w:fill="FFFFFF"/>
        <w:spacing w:before="160" w:beforeAutospacing="0" w:afterAutospacing="0" w:line="360" w:lineRule="auto" w:after="80"/>
        <w:ind w:firstLine="0"/>
        <w:jc w:val="left"/>
        <w:rPr>
          <w:rFonts w:cs="Arial" w:asciiTheme="minorEastAsia" w:hAnsiTheme="minorEastAsia"/>
          <w:b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8"/>
          <w:shd w:val="clear" w:color="auto" w:fill="FFFFFF"/>
        </w:rPr>
        <w:t>2.专业名称：饭店管理</w:t>
      </w:r>
    </w:p>
    <w:p w14:paraId="1AD33741">
      <w:pPr>
        <w:pStyle w:val="5"/>
        <w:widowControl/>
        <w:shd w:val="clear" w:color="auto" w:fill="FFFFFF"/>
        <w:spacing w:before="0" w:beforeAutospacing="0" w:afterAutospacing="0" w:line="360" w:lineRule="auto" w:after="80"/>
        <w:ind w:firstLine="482"/>
        <w:jc w:val="both"/>
        <w:rPr>
          <w:rFonts w:cs="Arial" w:asciiTheme="minorEastAsia" w:hAnsiTheme="minorEastAsia"/>
          <w:b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 w:val="0"/>
          <w:color w:val="333333"/>
          <w:sz w:val="24"/>
          <w:shd w:val="clear" w:color="auto" w:fill="FFFFFF"/>
        </w:rPr>
        <w:t>研究方向：</w:t>
      </w:r>
    </w:p>
    <w:p w14:paraId="24942C64">
      <w:pPr>
        <w:pStyle w:val="5"/>
        <w:widowControl/>
        <w:shd w:val="clear" w:color="auto" w:fill="FFFFFF"/>
        <w:spacing w:before="120" w:beforeAutospacing="0" w:afterAutospacing="0" w:line="360" w:lineRule="auto" w:after="60"/>
        <w:ind w:firstLine="0"/>
        <w:jc w:val="left"/>
        <w:rPr>
          <w:rFonts w:hint="eastAsia" w:cs="Arial" w:asciiTheme="minorEastAsia" w:hAnsiTheme="minorEastAsia"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t>01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  <w:lang w:val="en-US" w:eastAsia="zh-CN"/>
        </w:rPr>
        <w:t>集团化经营与战略管理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cr/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t>02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  <w:lang w:val="en-US" w:eastAsia="zh-CN"/>
        </w:rPr>
        <w:t>数智化运营与行为科学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t xml:space="preserve"> </w:t>
      </w: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</w:rPr>
        <w:cr/>
      </w:r>
    </w:p>
    <w:p w14:paraId="6F606202">
      <w:pPr>
        <w:pStyle w:val="5"/>
        <w:widowControl/>
        <w:shd w:val="clear" w:color="auto" w:fill="FFFFFF"/>
        <w:spacing w:before="160" w:beforeAutospacing="0" w:afterAutospacing="0" w:line="360" w:lineRule="auto" w:after="80"/>
        <w:ind w:firstLine="0"/>
        <w:jc w:val="left"/>
        <w:rPr>
          <w:rFonts w:cs="Arial" w:asciiTheme="minorEastAsia" w:hAnsiTheme="minorEastAsia"/>
          <w:b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8"/>
          <w:shd w:val="clear" w:color="auto" w:fill="FFFFFF"/>
        </w:rPr>
        <w:t>3.专业名称：会展管理</w:t>
      </w:r>
    </w:p>
    <w:p w14:paraId="23E7BBA9">
      <w:pPr>
        <w:pStyle w:val="5"/>
        <w:widowControl/>
        <w:shd w:val="clear" w:color="auto" w:fill="FFFFFF"/>
        <w:spacing w:before="0" w:beforeAutospacing="0" w:afterAutospacing="0" w:line="360" w:lineRule="auto" w:after="80"/>
        <w:ind w:firstLine="482"/>
        <w:jc w:val="both"/>
        <w:rPr>
          <w:rFonts w:hint="eastAsia" w:cs="Arial" w:asciiTheme="minorEastAsia" w:hAnsiTheme="minorEastAsia"/>
          <w:color w:val="333333"/>
          <w:shd w:val="clear" w:color="auto" w:fill="FFFFFF"/>
        </w:rPr>
      </w:pPr>
      <w:r>
        <w:rPr>
          <w:rFonts w:hint="eastAsia" w:cs="Arial" w:asciiTheme="minorEastAsia" w:hAnsiTheme="minorEastAsia" w:ascii="Times New Roman" w:hAnsi="Times New Roman" w:eastAsia="宋体"/>
          <w:b w:val="0"/>
          <w:color w:val="333333"/>
          <w:sz w:val="24"/>
          <w:shd w:val="clear" w:color="auto" w:fill="FFFFFF"/>
        </w:rPr>
        <w:t>研究方向：</w:t>
      </w:r>
    </w:p>
    <w:p w14:paraId="37CCB950">
      <w:pPr>
        <w:pStyle w:val="5"/>
        <w:widowControl/>
        <w:shd w:val="clear" w:color="auto" w:fill="FFFFFF"/>
        <w:spacing w:before="120" w:beforeAutospacing="0" w:afterAutospacing="0" w:line="360" w:lineRule="auto" w:after="60"/>
        <w:ind w:firstLine="0"/>
        <w:jc w:val="left"/>
        <w:rPr>
          <w:rFonts w:hint="default" w:cs="Arial" w:asciiTheme="minorEastAsia" w:hAnsiTheme="minorEastAsia" w:eastAsiaTheme="minorEastAsia"/>
          <w:color w:val="333333"/>
          <w:kern w:val="0"/>
          <w:sz w:val="24"/>
          <w:szCs w:val="24"/>
          <w:shd w:val="clear" w:color="auto" w:fill="FFFFFF"/>
          <w:lang w:val="en-US" w:eastAsia="zh-CN" w:bidi="ar-SA"/>
        </w:rPr>
      </w:pPr>
      <w:r>
        <w:rPr>
          <w:rFonts w:hint="eastAsia" w:cs="Arial" w:asciiTheme="minorEastAsia" w:hAnsiTheme="minorEastAsia" w:ascii="Times New Roman" w:hAnsi="Times New Roman" w:eastAsia="宋体"/>
          <w:b/>
          <w:color w:val="333333"/>
          <w:sz w:val="24"/>
          <w:shd w:val="clear" w:color="auto" w:fill="FFFFFF"/>
          <w:lang w:val="en-US" w:eastAsia="zh-CN"/>
        </w:rPr>
        <w:t>01大型会展活动策划与管理</w:t>
      </w:r>
      <w:r>
        <w:rPr>
          <w:rFonts w:hint="eastAsia" w:cs="Arial" w:asciiTheme="minorEastAsia" w:hAnsiTheme="minorEastAsia" w:eastAsiaTheme="minorEastAsia" w:ascii="Times New Roman" w:hAnsi="Times New Roman" w:eastAsia="宋体"/>
          <w:b/>
          <w:color w:val="333333"/>
          <w:kern w:val="0"/>
          <w:sz w:val="24"/>
          <w:szCs w:val="24"/>
          <w:shd w:val="clear" w:color="auto" w:fill="FFFFFF"/>
          <w:lang w:val="en-US" w:eastAsia="zh-CN" w:bidi="ar-SA"/>
        </w:rPr>
        <w:cr/>
      </w:r>
      <w:r>
        <w:rPr>
          <w:rFonts w:hint="eastAsia" w:cs="Arial" w:asciiTheme="minorEastAsia" w:hAnsiTheme="minorEastAsia" w:eastAsiaTheme="minorEastAsia" w:ascii="Times New Roman" w:hAnsi="Times New Roman" w:eastAsia="宋体"/>
          <w:b/>
          <w:color w:val="333333"/>
          <w:kern w:val="0"/>
          <w:sz w:val="24"/>
          <w:szCs w:val="24"/>
          <w:shd w:val="clear" w:color="auto" w:fill="FFFFFF"/>
          <w:lang w:val="en-US" w:eastAsia="zh-CN" w:bidi="ar-SA"/>
        </w:rPr>
        <w:t>02会展大数据</w:t>
      </w:r>
    </w:p>
    <w:p w14:paraId="415937D0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三、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highlight w:val="none"/>
          <w:shd w:val="clear" w:color="auto" w:fill="FFFFFF"/>
        </w:rPr>
        <w:t>拟招营员人数</w:t>
      </w:r>
    </w:p>
    <w:p w14:paraId="70B75AC8">
      <w:pPr>
        <w:pStyle w:val="5"/>
        <w:widowControl/>
        <w:shd w:val="clear" w:color="auto" w:fill="FFFFFF"/>
        <w:adjustRightInd w:val="0"/>
        <w:snapToGrid w:val="0"/>
        <w:spacing w:before="120" w:beforeAutospacing="0" w:afterAutospacing="0" w:line="360" w:lineRule="auto" w:after="60"/>
        <w:ind w:firstLine="0"/>
        <w:jc w:val="left"/>
        <w:rPr>
          <w:rFonts w:hint="default" w:eastAsia="宋体" w:cs="Arial" w:asciiTheme="minorEastAsia" w:hAnsiTheme="minorEastAsia"/>
          <w:color w:val="333333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eastAsia="宋体" w:cs="Arial" w:asciiTheme="minorEastAsia" w:hAnsiTheme="minorEastAsia" w:ascii="Times New Roman" w:hAnsi="Times New Roman"/>
          <w:b/>
          <w:color w:val="333333"/>
          <w:sz w:val="24"/>
          <w:szCs w:val="28"/>
          <w:highlight w:val="none"/>
          <w:shd w:val="clear" w:color="auto" w:fill="FFFFFF"/>
          <w:lang w:val="en-US" w:eastAsia="zh-CN"/>
        </w:rPr>
        <w:t>上限300人</w:t>
      </w:r>
    </w:p>
    <w:p w14:paraId="5D660E74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highlight w:val="none"/>
          <w:shd w:val="clear" w:color="auto" w:fill="FFFFFF"/>
        </w:rPr>
        <w:t>四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highlight w:val="none"/>
          <w:shd w:val="clear" w:color="auto" w:fill="FFFFFF"/>
        </w:rPr>
        <w:t>、营员申请条件</w:t>
      </w:r>
    </w:p>
    <w:p w14:paraId="07C98086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1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拥护中国共产党的领导，具有正确的政治方向，热爱祖国，愿意为社会主义现代化建设服务，遵守法律、法规和学校的规章制度，品行端正；</w:t>
      </w:r>
    </w:p>
    <w:p w14:paraId="20B6E70D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2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大学本科三年级在读学生（202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届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应届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毕业生）。非管理类专业学生申请旅游科学学院应具备良好的数理基础，或修读过管理学相关课程；</w:t>
      </w:r>
    </w:p>
    <w:p w14:paraId="4E6C73F7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3、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对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旅游管理、饭店管理或会展管理等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专业有浓厚兴趣，有志于所申请方向的学术研究或应用工作，并有较强的潜在研究能力或应用能力；</w:t>
      </w:r>
    </w:p>
    <w:p w14:paraId="31020928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身心健康，在校期间无违纪行为、未受过处分。</w:t>
      </w:r>
    </w:p>
    <w:p w14:paraId="34016069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五、营员需提交的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申请材料</w:t>
      </w:r>
    </w:p>
    <w:p w14:paraId="3868CA68">
      <w:pPr>
        <w:adjustRightInd w:val="0"/>
        <w:snapToGrid w:val="0"/>
        <w:spacing w:line="360" w:lineRule="auto" w:before="160" w:after="80"/>
        <w:ind w:firstLine="0"/>
        <w:jc w:val="left"/>
        <w:rPr>
          <w:rFonts w:ascii="宋体" w:hAnsi="宋体" w:eastAsia="宋体" w:cs="Arial"/>
          <w:color w:val="333333"/>
          <w:kern w:val="0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</w:rPr>
        <w:t>1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</w:rPr>
        <w:t>、北京第二外国语学院202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</w:rPr>
        <w:t>年全国优秀大学生线上研学夏令营申请表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详见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  <w:lang w:eastAsia="zh-CN"/>
        </w:rPr>
        <w:t>附件）</w:t>
      </w:r>
      <w:r>
        <w:rPr>
          <w:rFonts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</w:rPr>
        <w:t>；</w:t>
      </w:r>
    </w:p>
    <w:p w14:paraId="0454435F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2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第二代身份证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（正反面）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、学生证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（个人信息页和注册信息页）复印件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；</w:t>
      </w:r>
    </w:p>
    <w:p w14:paraId="61C33458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3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历年在校学习成绩单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（需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加盖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所在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院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系或学校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教务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部门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公章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）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；</w:t>
      </w:r>
    </w:p>
    <w:p w14:paraId="7EB5567F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个人自述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1份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详见</w:t>
      </w:r>
      <w:bookmarkStart w:id="0" w:name="_GoBack"/>
      <w:bookmarkEnd w:id="0"/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eastAsia="zh-CN"/>
        </w:rPr>
        <w:t>附件）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；</w:t>
      </w:r>
    </w:p>
    <w:p w14:paraId="7A1EB9C9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、个人简历1份（限A4纸两页内）；</w:t>
      </w:r>
    </w:p>
    <w:p w14:paraId="7F730023">
      <w:pPr>
        <w:pStyle w:val="5"/>
        <w:widowControl/>
        <w:shd w:val="clear" w:color="auto" w:fill="FFFFFF"/>
        <w:adjustRightInd w:val="0"/>
        <w:snapToGrid w:val="0"/>
        <w:spacing w:before="0" w:beforeAutospacing="0" w:afterAutospacing="0" w:line="360" w:lineRule="auto" w:after="80"/>
        <w:ind w:firstLine="482"/>
        <w:jc w:val="both"/>
        <w:rPr>
          <w:rFonts w:hint="eastAsia" w:ascii="宋体" w:hAnsi="宋体" w:eastAsia="宋体" w:cs="Arial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注：材料一、四模版详见附件。</w:t>
      </w:r>
    </w:p>
    <w:p w14:paraId="2549C833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六、申请材料提交要求</w:t>
      </w:r>
    </w:p>
    <w:p w14:paraId="4E3C8EB4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1、申请时间</w:t>
      </w:r>
    </w:p>
    <w:p w14:paraId="4B02FCB9">
      <w:pPr>
        <w:pStyle w:val="5"/>
        <w:widowControl/>
        <w:shd w:val="clear" w:color="auto" w:fill="FFFFFF"/>
        <w:adjustRightInd w:val="0"/>
        <w:snapToGrid w:val="0"/>
        <w:spacing w:before="120" w:beforeAutospacing="0" w:afterAutospacing="0" w:line="360" w:lineRule="auto" w:after="60"/>
        <w:ind w:firstLineChars="200"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即日起至2</w:t>
      </w:r>
      <w:r>
        <w:rPr>
          <w:rFonts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0</w:t>
      </w: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2</w:t>
      </w: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年6月</w:t>
      </w: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  <w:lang w:val="en-US" w:eastAsia="zh-CN"/>
        </w:rPr>
        <w:t>30</w:t>
      </w: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日</w:t>
      </w:r>
    </w:p>
    <w:p w14:paraId="2756165D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2、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申请方式</w:t>
      </w:r>
    </w:p>
    <w:p w14:paraId="4B6C7B91">
      <w:pPr>
        <w:pStyle w:val="5"/>
        <w:widowControl/>
        <w:shd w:val="clear" w:color="auto" w:fill="FFFFFF"/>
        <w:adjustRightInd w:val="0"/>
        <w:snapToGrid w:val="0"/>
        <w:spacing w:before="0" w:beforeAutospacing="0" w:afterAutospacing="0" w:line="360" w:lineRule="auto" w:after="80"/>
        <w:ind w:firstLineChars="200" w:firstLine="482"/>
        <w:jc w:val="both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申请人将本人各项申请材料的电子扫描版按上面“申请材料”所列顺序合成为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1个PDF文件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，该文件和邮件主题的命名格式为：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202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夏令营+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旅游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科学学院+申请专业+在读学校+姓名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+电话，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于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202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年6月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30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日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24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点前将PDF文件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发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送至我院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夏令营专用邮箱（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20120032@bisu.edu.cn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）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，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逾期不予受理。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同时，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申请人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需要于6月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30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日前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将本人各项申请材料的</w:t>
      </w:r>
      <w:r>
        <w:rPr>
          <w:rFonts w:hint="eastAsia" w:ascii="Times New Roman" w:hAnsi="Times New Roman" w:eastAsia="宋体" w:cs="Arial"/>
          <w:b w:val="0"/>
          <w:bCs/>
          <w:color w:val="333333"/>
          <w:sz w:val="24"/>
          <w:szCs w:val="28"/>
          <w:shd w:val="clear" w:color="auto" w:fill="FFFFFF"/>
        </w:rPr>
        <w:t>纸质版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选用顺丰快递邮寄至我院（我院存档、概不退还）。</w:t>
      </w:r>
    </w:p>
    <w:p w14:paraId="1798908C">
      <w:pPr>
        <w:pStyle w:val="5"/>
        <w:widowControl/>
        <w:shd w:val="clear" w:color="auto" w:fill="FFFFFF"/>
        <w:adjustRightInd w:val="0"/>
        <w:snapToGrid w:val="0"/>
        <w:spacing w:before="0" w:beforeAutospacing="0" w:afterAutospacing="0" w:line="360" w:lineRule="auto" w:after="80"/>
        <w:ind w:firstLineChars="200" w:firstLine="482"/>
        <w:jc w:val="both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邮寄地址：北京市朝阳区定福庄南里1号北京第二外国语学院知行楼224</w:t>
      </w:r>
    </w:p>
    <w:p w14:paraId="38847D4B">
      <w:pPr>
        <w:pStyle w:val="5"/>
        <w:widowControl/>
        <w:shd w:val="clear" w:color="auto" w:fill="FFFFFF"/>
        <w:adjustRightInd w:val="0"/>
        <w:snapToGrid w:val="0"/>
        <w:spacing w:before="120" w:beforeAutospacing="0" w:afterAutospacing="0" w:line="360" w:lineRule="auto" w:after="60"/>
        <w:ind w:firstLineChars="200"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邮编：100024</w:t>
      </w:r>
    </w:p>
    <w:p w14:paraId="06109FFF">
      <w:pPr>
        <w:pStyle w:val="5"/>
        <w:widowControl/>
        <w:shd w:val="clear" w:color="auto" w:fill="FFFFFF"/>
        <w:adjustRightInd w:val="0"/>
        <w:snapToGrid w:val="0"/>
        <w:spacing w:before="120" w:beforeAutospacing="0" w:afterAutospacing="0" w:line="360" w:lineRule="auto" w:after="60"/>
        <w:ind w:firstLineChars="200"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收件人：旅科院李老师</w:t>
      </w:r>
    </w:p>
    <w:p w14:paraId="65C4A33D">
      <w:pPr>
        <w:pStyle w:val="5"/>
        <w:widowControl/>
        <w:shd w:val="clear" w:color="auto" w:fill="FFFFFF"/>
        <w:adjustRightInd w:val="0"/>
        <w:snapToGrid w:val="0"/>
        <w:spacing w:before="120" w:beforeAutospacing="0" w:afterAutospacing="0" w:line="360" w:lineRule="auto" w:after="60"/>
        <w:ind w:firstLineChars="200" w:firstLine="0"/>
        <w:jc w:val="left"/>
        <w:rPr>
          <w:rFonts w:ascii="宋体" w:hAnsi="宋体" w:eastAsia="宋体" w:cs="Arial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4"/>
          <w:szCs w:val="28"/>
          <w:shd w:val="clear" w:color="auto" w:fill="FFFFFF"/>
        </w:rPr>
        <w:t>联系电话：010-65778253</w:t>
      </w:r>
    </w:p>
    <w:p w14:paraId="578CA87C">
      <w:pPr>
        <w:pStyle w:val="5"/>
        <w:widowControl/>
        <w:shd w:val="clear" w:color="auto" w:fill="FFFFFF"/>
        <w:adjustRightInd w:val="0"/>
        <w:snapToGrid w:val="0"/>
        <w:spacing w:before="0" w:beforeAutospacing="0" w:afterAutospacing="0" w:line="360" w:lineRule="auto" w:after="80"/>
        <w:ind w:firstLine="482"/>
        <w:jc w:val="both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3、我院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将根据申请人提交的材料，确定夏令营入营名单。入营名单由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我院夏令营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负责老师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月</w:t>
      </w:r>
      <w:r>
        <w:rPr>
          <w:rFonts w:hint="eastAsia"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宋体" w:cs="Arial"/>
          <w:b w:val="0"/>
          <w:color w:val="333333"/>
          <w:sz w:val="24"/>
          <w:szCs w:val="28"/>
          <w:shd w:val="clear" w:color="auto" w:fill="FFFFFF"/>
        </w:rPr>
        <w:t>日17：00前直接通过邮箱通知申请人。届时未接到入营通知的同学即为未入选者，不再另行通知。</w:t>
      </w:r>
    </w:p>
    <w:p w14:paraId="49C6C65F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4、学生须承诺所有申报材料和信息均属实。如有弄虚作假，一经查实，取消本人参营资格。</w:t>
      </w:r>
    </w:p>
    <w:p w14:paraId="1A0B830A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七、线上夏令营所用平台</w:t>
      </w:r>
    </w:p>
    <w:p w14:paraId="40AFB7E6">
      <w:pPr>
        <w:widowControl/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宋体" w:hAnsi="宋体" w:eastAsia="宋体" w:cs="Arial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</w:rPr>
        <w:t>我院“202</w:t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</w:rPr>
        <w:t>年全国优秀大学生线上研学夏令营”使用“腾讯会议”平台，请报名学生提前在手机和笔记本电脑下载安装。</w:t>
      </w:r>
    </w:p>
    <w:p w14:paraId="082CCDFB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八</w:t>
      </w:r>
      <w:r>
        <w:rPr>
          <w:rFonts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夏令营活动日程安排</w:t>
      </w:r>
    </w:p>
    <w:tbl>
      <w:tblPr>
        <w:tblStyle w:val="7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6237"/>
      </w:tblGrid>
      <w:tr w14:paraId="3852C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263" w:type="dxa"/>
          </w:tcPr>
          <w:p w14:paraId="1848F016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zCs w:val="28"/>
                <w:shd w:val="clear" w:color="auto" w:fill="FFFFFF"/>
              </w:rPr>
              <w:t>时间</w:t>
            </w:r>
          </w:p>
        </w:tc>
        <w:tc>
          <w:tcPr>
            <w:tcW w:w="6237" w:type="dxa"/>
          </w:tcPr>
          <w:p w14:paraId="422260A6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zCs w:val="28"/>
                <w:shd w:val="clear" w:color="auto" w:fill="FFFFFF"/>
              </w:rPr>
              <w:t>活动安排</w:t>
            </w:r>
          </w:p>
        </w:tc>
      </w:tr>
      <w:tr w14:paraId="1796E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4C8B683A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color w:val="333333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none"/>
                <w:shd w:val="clear" w:color="auto" w:fill="FFFFFF"/>
              </w:rPr>
              <w:t>7月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none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none"/>
                <w:shd w:val="clear" w:color="auto" w:fill="FFFFFF"/>
              </w:rPr>
              <w:t>日（周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none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none"/>
                <w:shd w:val="clear" w:color="auto" w:fill="FFFFFF"/>
              </w:rPr>
              <w:t>）</w:t>
            </w:r>
          </w:p>
          <w:p w14:paraId="4655D59E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color w:val="333333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none"/>
                <w:shd w:val="clear" w:color="auto" w:fill="FFFFFF"/>
              </w:rPr>
              <w:t>上午</w:t>
            </w:r>
          </w:p>
        </w:tc>
        <w:tc>
          <w:tcPr>
            <w:tcW w:w="6237" w:type="dxa"/>
          </w:tcPr>
          <w:p w14:paraId="63CDF7D3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hint="eastAsia"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8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00-8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20 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夏令营开营仪式 </w:t>
            </w:r>
          </w:p>
          <w:p w14:paraId="774EA597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hint="default" w:ascii="宋体" w:hAnsi="宋体" w:eastAsia="宋体" w:cs="Arial"/>
                <w:color w:val="auto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eastAsia="zh-CN"/>
              </w:rPr>
              <w:t>主持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人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eastAsia="zh-CN"/>
              </w:rPr>
              <w:t>：旅游科学学院副院长李彬教授</w:t>
            </w:r>
          </w:p>
          <w:p w14:paraId="282A239A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8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20-8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35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旅游管理专业经济方向简介 </w:t>
            </w:r>
          </w:p>
          <w:p w14:paraId="63E562C0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hint="default" w:ascii="宋体" w:hAnsi="宋体" w:eastAsia="宋体" w:cs="Arial"/>
                <w:color w:val="auto"/>
                <w:highlight w:val="none"/>
                <w:shd w:val="clear" w:color="auto" w:fill="FFFFFF"/>
                <w:lang w:val="en-US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主讲人：旅游管理专业硕士生导师 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高彩霞博士</w:t>
            </w:r>
          </w:p>
          <w:p w14:paraId="2996A107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8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35-9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35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学术讲座</w:t>
            </w:r>
          </w:p>
          <w:p w14:paraId="7278FE09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讲座主持人：旅游管理专业硕士生导师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eastAsia="zh-CN"/>
              </w:rPr>
              <w:t>李创新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教授</w:t>
            </w:r>
          </w:p>
          <w:p w14:paraId="76283031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主讲人：旅游管理专业硕士生导师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eastAsia="zh-CN"/>
              </w:rPr>
              <w:t>王金伟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教授</w:t>
            </w:r>
          </w:p>
          <w:p w14:paraId="29A52F96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9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35-9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50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旅游管理专业规划方向简介 </w:t>
            </w:r>
          </w:p>
          <w:p w14:paraId="282A137B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主讲人：旅游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专业硕士生导师 唐承财教授</w:t>
            </w:r>
          </w:p>
          <w:p w14:paraId="359D0AD8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9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50-10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50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学术讲座 </w:t>
            </w:r>
          </w:p>
          <w:p w14:paraId="569B687C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讲座主持人：旅游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专业硕士生导师 王露博士</w:t>
            </w:r>
          </w:p>
          <w:p w14:paraId="71FF3014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主讲人：旅游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专业硕士生导师 秦静副教授</w:t>
            </w:r>
          </w:p>
          <w:p w14:paraId="6710BB7F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1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0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50-11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05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旅游管理专业营销方向简介</w:t>
            </w:r>
          </w:p>
          <w:p w14:paraId="0D132E91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主讲人：旅游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 xml:space="preserve">专业硕士生导师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邓宁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教授</w:t>
            </w:r>
          </w:p>
          <w:p w14:paraId="1C9EF659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1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1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05-12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05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学术讲座</w:t>
            </w:r>
          </w:p>
          <w:p w14:paraId="20751735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讲座主持人：旅游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专业硕士生导师 李高广博士</w:t>
            </w:r>
          </w:p>
          <w:p w14:paraId="4C148662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主讲人：旅游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  <w:lang w:val="en-US" w:eastAsia="zh-CN"/>
              </w:rPr>
              <w:t>管理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highlight w:val="none"/>
                <w:shd w:val="clear" w:color="auto" w:fill="FFFFFF"/>
              </w:rPr>
              <w:t>专业硕士生导师 钟栎娜教授</w:t>
            </w:r>
          </w:p>
        </w:tc>
      </w:tr>
      <w:tr w14:paraId="5E53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73B52C8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color w:val="333333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hd w:val="clear" w:color="auto" w:fill="FFFFFF"/>
              </w:rPr>
              <w:t>7月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hd w:val="clear" w:color="auto" w:fill="FFFFFF"/>
              </w:rPr>
              <w:t>日（周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hd w:val="clear" w:color="auto" w:fill="FFFFFF"/>
              </w:rPr>
              <w:t>）</w:t>
            </w:r>
          </w:p>
          <w:p w14:paraId="22641F24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color w:val="333333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hd w:val="clear" w:color="auto" w:fill="FFFFFF"/>
              </w:rPr>
              <w:t>下午</w:t>
            </w:r>
          </w:p>
        </w:tc>
        <w:tc>
          <w:tcPr>
            <w:tcW w:w="6237" w:type="dxa"/>
          </w:tcPr>
          <w:p w14:paraId="26EA30D3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1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4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00-14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30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 xml:space="preserve">饭店管理专业方向简介 </w:t>
            </w:r>
          </w:p>
          <w:p w14:paraId="7ABA79A0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主讲人：旅游科学学院副院长、硕士生导师 李彬教授</w:t>
            </w:r>
          </w:p>
          <w:p w14:paraId="079FC17D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1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4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30-15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 xml:space="preserve">30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 xml:space="preserve">学术讲座及互动 </w:t>
            </w:r>
          </w:p>
          <w:p w14:paraId="1C087540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 xml:space="preserve">主讲人：硕士生导师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  <w:lang w:val="en-US" w:eastAsia="zh-CN"/>
              </w:rPr>
              <w:t>张慧英副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教授</w:t>
            </w:r>
          </w:p>
          <w:p w14:paraId="7CE292BD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shd w:val="clear" w:color="auto" w:fill="FFFFFF"/>
              </w:rPr>
            </w:pP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15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30-16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 xml:space="preserve">00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会展管理专业方向简介</w:t>
            </w:r>
          </w:p>
          <w:p w14:paraId="1C7358B3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主讲人：会展管理专业负责人、硕士生导师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许忠伟教授</w:t>
            </w:r>
          </w:p>
          <w:p w14:paraId="49177B7A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ascii="宋体" w:hAnsi="宋体" w:eastAsia="宋体" w:cs="Arial"/>
                <w:color w:val="auto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1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6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00-17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:</w:t>
            </w:r>
            <w:r>
              <w:rPr>
                <w:rFonts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00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 xml:space="preserve">学术讲座及互动 </w:t>
            </w:r>
          </w:p>
          <w:p w14:paraId="024986C1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rPr>
                <w:rFonts w:hint="eastAsia" w:ascii="宋体" w:hAnsi="宋体" w:eastAsia="宋体" w:cs="Arial"/>
                <w:color w:val="FF0000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</w:rPr>
              <w:t>主讲人：会展管理系主任、硕士生导师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Arial"/>
                <w:b w:val="0"/>
                <w:color w:val="auto"/>
                <w:sz w:val="21"/>
                <w:shd w:val="clear" w:color="auto" w:fill="FFFFFF"/>
                <w:lang w:eastAsia="zh-CN"/>
              </w:rPr>
              <w:t>段锐副教授</w:t>
            </w:r>
          </w:p>
        </w:tc>
      </w:tr>
      <w:tr w14:paraId="62C42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0EA0FEA1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color w:val="333333"/>
                <w:highlight w:val="green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7月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日（周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）</w:t>
            </w:r>
          </w:p>
          <w:p w14:paraId="5DF3E8FC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晚上</w:t>
            </w:r>
          </w:p>
        </w:tc>
        <w:tc>
          <w:tcPr>
            <w:tcW w:w="6237" w:type="dxa"/>
          </w:tcPr>
          <w:p w14:paraId="29C7D78B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both"/>
              <w:rPr>
                <w:rFonts w:hint="eastAsia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优秀学长学姐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eastAsia="zh-CN"/>
              </w:rPr>
              <w:t>分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享会</w:t>
            </w:r>
          </w:p>
          <w:p w14:paraId="41464B5D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17:40-18:00 2026届饭店管理专业 杨莹</w:t>
            </w:r>
          </w:p>
          <w:p w14:paraId="722E8EA0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18:00-18:20 2026届旅游管理专业 车琳琳</w:t>
            </w:r>
          </w:p>
          <w:p w14:paraId="0A7A153F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18:20-18:40 2026届旅游管理专业 上官令仪</w:t>
            </w:r>
          </w:p>
          <w:p w14:paraId="4A8850E5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18:40-19:00 2026届旅游管理专业 姚雨辰</w:t>
            </w:r>
          </w:p>
          <w:p w14:paraId="79BBC9C1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19:00-19:20 2026届饭店管理专业 李金竹</w:t>
            </w:r>
          </w:p>
          <w:p w14:paraId="47011624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 xml:space="preserve">19:20-19:40 2026届旅游管理专业 康泽华 </w:t>
            </w:r>
          </w:p>
          <w:p w14:paraId="64279E89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 xml:space="preserve">19:40-20:00 2026届会展管理专业 魏雨翔 </w:t>
            </w:r>
          </w:p>
          <w:p w14:paraId="2406D480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20:00-20:20 2026届旅游管理专业 王瑶君</w:t>
            </w:r>
          </w:p>
          <w:p w14:paraId="316CFE84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20:20-20:40 2026届旅游管理专业 郝士专</w:t>
            </w:r>
          </w:p>
          <w:p w14:paraId="607E4AFD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20:40-21:00 2026届旅游管理专业 范淼</w:t>
            </w:r>
          </w:p>
          <w:p w14:paraId="00433F0D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21:00-21:20 2026届旅游管理专业 肖德志</w:t>
            </w:r>
          </w:p>
          <w:p w14:paraId="3668746F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21:20-21:40 2026届旅游管理专业 刘嘉仪</w:t>
            </w:r>
          </w:p>
          <w:p w14:paraId="618489FE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21: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0-2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0 2026届旅游管理专业 张赛楠</w:t>
            </w:r>
          </w:p>
          <w:p w14:paraId="6CEDEF51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left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0-2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: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0 2026届饭店管理专业 张阳</w:t>
            </w:r>
          </w:p>
        </w:tc>
      </w:tr>
      <w:tr w14:paraId="3E7A4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 w14:paraId="4602802C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ascii="宋体" w:hAnsi="宋体" w:eastAsia="宋体" w:cs="Arial"/>
                <w:color w:val="333333"/>
                <w:highlight w:val="green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7月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日（周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）</w:t>
            </w:r>
          </w:p>
          <w:p w14:paraId="3B0B6B97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="0"/>
              <w:jc w:val="center"/>
              <w:rPr>
                <w:rFonts w:hint="default" w:ascii="宋体" w:hAnsi="宋体" w:eastAsia="宋体" w:cs="Arial"/>
                <w:color w:val="333333"/>
                <w:highlight w:val="green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晚上</w:t>
            </w:r>
          </w:p>
        </w:tc>
        <w:tc>
          <w:tcPr>
            <w:tcW w:w="6237" w:type="dxa"/>
          </w:tcPr>
          <w:p w14:paraId="366C53FB">
            <w:pPr>
              <w:pStyle w:val="5"/>
              <w:widowControl/>
              <w:adjustRightInd w:val="0"/>
              <w:snapToGrid w:val="0"/>
              <w:spacing w:before="0" w:beforeAutospacing="0" w:afterAutospacing="0" w:line="276" w:lineRule="auto" w:after="0"/>
              <w:ind w:firstLineChars="1000" w:firstLine="0"/>
              <w:jc w:val="both"/>
              <w:rPr>
                <w:rFonts w:ascii="宋体" w:hAnsi="宋体" w:eastAsia="宋体" w:cs="Arial"/>
                <w:color w:val="333333"/>
                <w:highlight w:val="green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highlight w:val="green"/>
                <w:shd w:val="clear" w:color="auto" w:fill="FFFFFF"/>
              </w:rPr>
              <w:t>闭营仪式</w:t>
            </w:r>
          </w:p>
        </w:tc>
      </w:tr>
    </w:tbl>
    <w:p w14:paraId="5A764753">
      <w:pPr>
        <w:pStyle w:val="5"/>
        <w:widowControl/>
        <w:shd w:val="clear" w:color="auto" w:fill="FFFFFF"/>
        <w:adjustRightInd w:val="0"/>
        <w:snapToGrid w:val="0"/>
        <w:spacing w:before="160" w:beforeAutospacing="0" w:afterAutospacing="0" w:line="360" w:lineRule="auto" w:after="80"/>
        <w:ind w:firstLine="0"/>
        <w:jc w:val="left"/>
        <w:rPr>
          <w:rFonts w:ascii="宋体" w:hAnsi="宋体" w:eastAsia="宋体" w:cs="Arial"/>
          <w:b/>
          <w:color w:val="333333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  <w:lang w:val="en-US" w:eastAsia="zh-CN"/>
        </w:rPr>
        <w:t>九</w:t>
      </w:r>
      <w:r>
        <w:rPr>
          <w:rFonts w:hint="eastAsia" w:ascii="Times New Roman" w:hAnsi="Times New Roman" w:eastAsia="宋体" w:cs="Arial"/>
          <w:b/>
          <w:color w:val="333333"/>
          <w:sz w:val="28"/>
          <w:szCs w:val="28"/>
          <w:shd w:val="clear" w:color="auto" w:fill="FFFFFF"/>
        </w:rPr>
        <w:t>、其他事项</w:t>
      </w:r>
    </w:p>
    <w:p w14:paraId="65405676">
      <w:pPr>
        <w:adjustRightInd w:val="0"/>
        <w:snapToGrid w:val="0"/>
        <w:spacing w:line="360" w:lineRule="auto" w:before="0" w:after="80"/>
        <w:ind w:firstLine="482"/>
        <w:jc w:val="both"/>
        <w:rPr>
          <w:rFonts w:hint="eastAsia" w:ascii="宋体" w:hAnsi="宋体" w:eastAsia="宋体" w:cs="Arial"/>
          <w:color w:val="333333"/>
          <w:kern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</w:rPr>
        <w:t>1、本方案解释权归北京第二外国语学院旅游科学学院所有。如有疑问，请于工作时间（周一至周五8:</w:t>
      </w:r>
      <w:r>
        <w:rPr>
          <w:rFonts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</w:rPr>
        <w:t>00-17</w:t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</w:rPr>
        <w:t>:</w:t>
      </w:r>
      <w:r>
        <w:rPr>
          <w:rFonts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</w:rPr>
        <w:t>00</w:t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shd w:val="clear" w:color="auto" w:fill="FFFFFF"/>
        </w:rPr>
        <w:t>）联系旅游科学学院李老师，联系电话：010-657</w:t>
      </w:r>
      <w:r>
        <w:rPr>
          <w:rFonts w:hint="eastAsia" w:ascii="Times New Roman" w:hAnsi="Times New Roman" w:eastAsia="宋体" w:cs="Arial"/>
          <w:b w:val="0"/>
          <w:kern w:val="0"/>
          <w:sz w:val="24"/>
          <w:szCs w:val="28"/>
          <w:shd w:val="clear" w:color="auto" w:fill="FFFFFF"/>
        </w:rPr>
        <w:t>78253</w:t>
      </w:r>
      <w:r>
        <w:rPr>
          <w:rFonts w:hint="eastAsia" w:ascii="Times New Roman" w:hAnsi="Times New Roman" w:eastAsia="宋体" w:cs="Arial"/>
          <w:b w:val="0"/>
          <w:kern w:val="0"/>
          <w:sz w:val="24"/>
          <w:szCs w:val="28"/>
          <w:shd w:val="clear" w:color="auto" w:fill="FFFFFF"/>
          <w:lang w:eastAsia="zh-CN"/>
        </w:rPr>
        <w:t>。</w:t>
      </w:r>
    </w:p>
    <w:p w14:paraId="47BC426D">
      <w:pPr>
        <w:adjustRightInd w:val="0"/>
        <w:snapToGrid w:val="0"/>
        <w:spacing w:line="360" w:lineRule="auto" w:before="160" w:after="80"/>
        <w:ind w:firstLine="0"/>
        <w:jc w:val="left"/>
        <w:rPr>
          <w:rFonts w:ascii="宋体" w:hAnsi="宋体" w:eastAsia="宋体" w:cs="Arial"/>
          <w:color w:val="333333"/>
          <w:kern w:val="0"/>
          <w:sz w:val="28"/>
          <w:szCs w:val="28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</w:rPr>
        <w:t>2、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  <w:lang w:val="en-US" w:eastAsia="zh-CN"/>
        </w:rPr>
        <w:t>请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</w:rPr>
        <w:t>入营同学全程参加夏令营活动。如有特殊情况，请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shd w:val="clear" w:color="auto" w:fill="FFFFFF"/>
          <w:lang w:val="en-US" w:eastAsia="zh-CN"/>
        </w:rPr>
        <w:t>联系旅游科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highlight w:val="none"/>
          <w:shd w:val="clear" w:color="auto" w:fill="FFFFFF"/>
          <w:lang w:val="en-US" w:eastAsia="zh-CN"/>
        </w:rPr>
        <w:t>学学院李老师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highlight w:val="none"/>
          <w:shd w:val="clear" w:color="auto" w:fill="FFFFFF"/>
        </w:rPr>
        <w:t>。</w:t>
      </w:r>
    </w:p>
    <w:p w14:paraId="0A3C2351">
      <w:pPr>
        <w:adjustRightInd w:val="0"/>
        <w:snapToGrid w:val="0"/>
        <w:spacing w:line="360" w:lineRule="auto" w:before="160" w:after="80"/>
        <w:ind w:firstLine="0"/>
        <w:jc w:val="left"/>
        <w:rPr>
          <w:rFonts w:ascii="宋体" w:hAnsi="宋体" w:eastAsia="宋体" w:cs="Arial"/>
          <w:color w:val="333333"/>
          <w:kern w:val="0"/>
          <w:sz w:val="28"/>
          <w:szCs w:val="28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kern w:val="0"/>
          <w:sz w:val="28"/>
          <w:szCs w:val="28"/>
          <w:highlight w:val="none"/>
          <w:shd w:val="clear" w:color="auto" w:fill="FFFFFF"/>
        </w:rPr>
        <w:t>3、以上内容如有变动，以最新通知为准。请随时关注以下网页：</w:t>
      </w:r>
    </w:p>
    <w:p w14:paraId="05580D68">
      <w:pPr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宋体" w:hAnsi="宋体" w:eastAsia="宋体" w:cs="Arial"/>
          <w:color w:val="333333"/>
          <w:kern w:val="0"/>
          <w:sz w:val="28"/>
          <w:szCs w:val="28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highlight w:val="none"/>
          <w:shd w:val="clear" w:color="auto" w:fill="FFFFFF"/>
        </w:rPr>
        <w:t>北京第二外国语学院旅游科学学院：http://sts.bisu.edu.cn/</w:t>
      </w:r>
    </w:p>
    <w:p w14:paraId="2644B7DD">
      <w:pPr>
        <w:adjustRightInd w:val="0"/>
        <w:snapToGrid w:val="0"/>
        <w:spacing w:line="360" w:lineRule="auto" w:before="0" w:after="80"/>
        <w:ind w:firstLineChars="200" w:firstLine="482"/>
        <w:jc w:val="both"/>
        <w:rPr>
          <w:rFonts w:hint="eastAsia" w:ascii="宋体" w:hAnsi="宋体" w:eastAsia="宋体" w:cs="Arial"/>
          <w:color w:val="333333"/>
          <w:kern w:val="0"/>
          <w:sz w:val="28"/>
          <w:szCs w:val="28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highlight w:val="none"/>
          <w:shd w:val="clear" w:color="auto" w:fill="FFFFFF"/>
        </w:rPr>
        <w:t>北京第二外国语学院研招网：</w:t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highlight w:val="none"/>
          <w:shd w:val="clear" w:color="auto" w:fill="FFFFFF"/>
        </w:rPr>
        <w:fldChar w:fldCharType="begin"/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highlight w:val="none"/>
          <w:shd w:val="clear" w:color="auto" w:fill="FFFFFF"/>
        </w:rPr>
        <w:instrText xml:space="preserve"> HYPERLINK "https://yz.bisu.edu.cn/" </w:instrText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highlight w:val="none"/>
          <w:shd w:val="clear" w:color="auto" w:fill="FFFFFF"/>
        </w:rPr>
        <w:fldChar w:fldCharType="separate"/>
      </w:r>
      <w:r>
        <w:rPr>
          <w:rStyle w:val="10"/>
          <w:rFonts w:hint="eastAsia" w:ascii="Times New Roman" w:hAnsi="Times New Roman" w:eastAsia="宋体" w:cs="Arial"/>
          <w:b w:val="0"/>
          <w:kern w:val="0"/>
          <w:sz w:val="24"/>
          <w:szCs w:val="28"/>
          <w:highlight w:val="none"/>
          <w:shd w:val="clear" w:color="auto" w:fill="FFFFFF"/>
        </w:rPr>
        <w:t>https://</w:t>
      </w:r>
      <w:r>
        <w:rPr>
          <w:rStyle w:val="10"/>
          <w:rFonts w:hint="eastAsia" w:ascii="Times New Roman" w:hAnsi="Times New Roman" w:eastAsia="宋体" w:cs="Arial"/>
          <w:b w:val="0"/>
          <w:kern w:val="0"/>
          <w:sz w:val="24"/>
          <w:szCs w:val="28"/>
          <w:highlight w:val="none"/>
          <w:shd w:val="clear" w:color="auto" w:fill="FFFFFF"/>
          <w:lang w:val="en-US" w:eastAsia="zh-CN"/>
        </w:rPr>
        <w:t>yz</w:t>
      </w:r>
      <w:r>
        <w:rPr>
          <w:rStyle w:val="10"/>
          <w:rFonts w:hint="eastAsia" w:ascii="Times New Roman" w:hAnsi="Times New Roman" w:eastAsia="宋体" w:cs="Arial"/>
          <w:b w:val="0"/>
          <w:kern w:val="0"/>
          <w:sz w:val="24"/>
          <w:szCs w:val="28"/>
          <w:highlight w:val="none"/>
          <w:shd w:val="clear" w:color="auto" w:fill="FFFFFF"/>
        </w:rPr>
        <w:t>.bisu.edu.cn/</w:t>
      </w: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highlight w:val="none"/>
          <w:shd w:val="clear" w:color="auto" w:fill="FFFFFF"/>
        </w:rPr>
        <w:fldChar w:fldCharType="end"/>
      </w:r>
    </w:p>
    <w:p w14:paraId="13DEE578">
      <w:pPr>
        <w:numPr>
          <w:ilvl w:val="0"/>
          <w:numId w:val="1"/>
        </w:numPr>
        <w:adjustRightInd w:val="0"/>
        <w:snapToGrid w:val="0"/>
        <w:spacing w:line="360" w:lineRule="auto" w:before="0" w:after="80"/>
        <w:ind w:firstLine="482"/>
        <w:jc w:val="both"/>
        <w:rPr>
          <w:rFonts w:hint="eastAsia" w:ascii="宋体" w:hAnsi="宋体" w:eastAsia="宋体" w:cs="Arial"/>
          <w:color w:val="333333"/>
          <w:kern w:val="0"/>
          <w:sz w:val="28"/>
          <w:szCs w:val="28"/>
          <w:highlight w:val="green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Arial"/>
          <w:b w:val="0"/>
          <w:color w:val="333333"/>
          <w:kern w:val="0"/>
          <w:sz w:val="24"/>
          <w:szCs w:val="28"/>
          <w:highlight w:val="green"/>
          <w:shd w:val="clear" w:color="auto" w:fill="FFFFFF"/>
          <w:lang w:val="en-US" w:eastAsia="zh-CN"/>
        </w:rPr>
        <w:t>已提交夏令营申请材料的同学请自行扫码加入微信群。</w:t>
      </w:r>
    </w:p>
    <w:p w14:paraId="26D030F3">
      <w:pPr>
        <w:numPr>
          <w:ilvl w:val="0"/>
          <w:numId w:val="0"/>
        </w:numPr>
        <w:adjustRightInd w:val="0"/>
        <w:snapToGrid w:val="0"/>
        <w:spacing w:line="360" w:lineRule="auto"/>
        <w:jc w:val="center"/>
        <w:rPr>
          <w:rFonts w:hint="default" w:ascii="宋体" w:hAnsi="宋体" w:eastAsia="宋体" w:cs="Arial"/>
          <w:color w:val="333333"/>
          <w:kern w:val="0"/>
          <w:sz w:val="28"/>
          <w:szCs w:val="28"/>
          <w:highlight w:val="green"/>
          <w:shd w:val="clear" w:color="auto" w:fill="FFFFFF"/>
          <w:lang w:val="en-US" w:eastAsia="zh-CN"/>
        </w:rPr>
      </w:pPr>
      <w:r>
        <w:rPr>
          <w:rFonts w:hint="default" w:ascii="宋体" w:hAnsi="宋体" w:eastAsia="宋体" w:cs="Arial"/>
          <w:color w:val="333333"/>
          <w:kern w:val="0"/>
          <w:sz w:val="2"/>
          <w:szCs w:val="28"/>
          <w:highlight w:val="green"/>
          <w:shd w:val="clear" w:color="auto" w:fill="FFFFFF"/>
          <w:lang w:val="en-US" w:eastAsia="zh-CN"/>
        </w:rPr>
        <w:drawing>
          <wp:inline distT="0" distB="0" distL="114300" distR="114300">
            <wp:extent cx="2143125" cy="2143125"/>
            <wp:effectExtent l="0" t="0" r="9525" b="9525"/>
            <wp:docPr id="1" name="图片 1" descr="41ec8189ff85bf41c617a8a83d4c11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1ec8189ff85bf41c617a8a83d4c11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DE26E">
      <w:pPr>
        <w:adjustRightInd w:val="0"/>
        <w:snapToGrid w:val="0"/>
        <w:spacing w:line="360" w:lineRule="auto"/>
        <w:ind w:firstLine="570"/>
        <w:rPr>
          <w:rFonts w:ascii="宋体" w:hAnsi="宋体" w:eastAsia="宋体" w:cs="Arial"/>
          <w:color w:val="333333"/>
          <w:kern w:val="0"/>
          <w:sz w:val="28"/>
          <w:szCs w:val="28"/>
          <w:shd w:val="clear" w:color="auto" w:fill="FFFFFF"/>
        </w:rPr>
      </w:pPr>
    </w:p>
    <w:p w14:paraId="08BA721D">
      <w:pPr>
        <w:adjustRightInd w:val="0"/>
        <w:snapToGrid w:val="0"/>
        <w:spacing w:line="360" w:lineRule="auto"/>
        <w:rPr>
          <w:rFonts w:ascii="宋体" w:hAnsi="宋体" w:eastAsia="宋体" w:cs="Arial"/>
          <w:color w:val="333333"/>
          <w:kern w:val="0"/>
          <w:sz w:val="28"/>
          <w:szCs w:val="28"/>
          <w:shd w:val="clear" w:color="auto" w:fill="FFFFFF"/>
        </w:rPr>
      </w:pPr>
    </w:p>
    <w:p w14:paraId="2FDBAF4D">
      <w:pPr>
        <w:adjustRightInd w:val="0"/>
        <w:snapToGrid w:val="0"/>
        <w:spacing w:line="360" w:lineRule="auto" w:before="120" w:after="60"/>
        <w:ind w:firstLine="0"/>
        <w:jc w:val="left"/>
        <w:rPr>
          <w:rFonts w:ascii="宋体" w:hAnsi="宋体" w:eastAsia="宋体" w:cs="Arial"/>
          <w:color w:val="333333"/>
          <w:kern w:val="0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kern w:val="0"/>
          <w:sz w:val="24"/>
          <w:szCs w:val="28"/>
          <w:shd w:val="clear" w:color="auto" w:fill="FFFFFF"/>
        </w:rPr>
        <w:t xml:space="preserve">                         北京第二外国语学院旅游科学学院</w:t>
      </w:r>
    </w:p>
    <w:p w14:paraId="6B8CB8A7">
      <w:pPr>
        <w:adjustRightInd w:val="0"/>
        <w:snapToGrid w:val="0"/>
        <w:spacing w:line="360" w:lineRule="auto" w:before="120" w:after="60"/>
        <w:ind w:firstLine="0"/>
        <w:jc w:val="left"/>
        <w:rPr>
          <w:rFonts w:hint="eastAsia" w:ascii="宋体" w:hAnsi="宋体" w:eastAsia="宋体" w:cs="Arial"/>
          <w:color w:val="333333"/>
          <w:kern w:val="0"/>
          <w:sz w:val="28"/>
          <w:szCs w:val="28"/>
          <w:highlight w:val="green"/>
          <w:shd w:val="clear" w:color="auto" w:fill="FFFFFF"/>
        </w:rPr>
      </w:pPr>
      <w:r>
        <w:rPr>
          <w:rFonts w:hint="eastAsia" w:ascii="Times New Roman" w:hAnsi="Times New Roman" w:eastAsia="宋体" w:cs="Arial"/>
          <w:b/>
          <w:color w:val="333333"/>
          <w:kern w:val="0"/>
          <w:sz w:val="24"/>
          <w:szCs w:val="28"/>
          <w:highlight w:val="green"/>
          <w:shd w:val="clear" w:color="auto" w:fill="FFFFFF"/>
        </w:rPr>
        <w:t>202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4"/>
          <w:szCs w:val="28"/>
          <w:highlight w:val="green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4"/>
          <w:szCs w:val="28"/>
          <w:highlight w:val="green"/>
          <w:shd w:val="clear" w:color="auto" w:fill="FFFFFF"/>
        </w:rPr>
        <w:t>年</w:t>
      </w:r>
      <w:r>
        <w:rPr>
          <w:rFonts w:ascii="Times New Roman" w:hAnsi="Times New Roman" w:eastAsia="宋体" w:cs="Arial"/>
          <w:b/>
          <w:color w:val="333333"/>
          <w:kern w:val="0"/>
          <w:sz w:val="24"/>
          <w:szCs w:val="28"/>
          <w:highlight w:val="green"/>
          <w:shd w:val="clear" w:color="auto" w:fill="FFFFFF"/>
        </w:rPr>
        <w:t>6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4"/>
          <w:szCs w:val="28"/>
          <w:highlight w:val="green"/>
          <w:shd w:val="clear" w:color="auto" w:fill="FFFFFF"/>
        </w:rPr>
        <w:t>月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4"/>
          <w:szCs w:val="28"/>
          <w:highlight w:val="green"/>
          <w:shd w:val="clear" w:color="auto" w:fill="FFFFFF"/>
          <w:lang w:val="en-US" w:eastAsia="zh-CN"/>
        </w:rPr>
        <w:t>12</w:t>
      </w:r>
      <w:r>
        <w:rPr>
          <w:rFonts w:hint="eastAsia" w:ascii="Times New Roman" w:hAnsi="Times New Roman" w:eastAsia="宋体" w:cs="Arial"/>
          <w:b/>
          <w:color w:val="333333"/>
          <w:kern w:val="0"/>
          <w:sz w:val="24"/>
          <w:szCs w:val="28"/>
          <w:highlight w:val="green"/>
          <w:shd w:val="clear" w:color="auto" w:fill="FFFFFF"/>
        </w:rPr>
        <w:t>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5EF28E"/>
    <w:multiLevelType w:val="singleLevel"/>
    <w:tmpl w:val="8D5EF28E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g0ZjAxNWFhZDg5YmY1MzZmMDU5MDk0MWIyMTVkNGYifQ=="/>
  </w:docVars>
  <w:rsids>
    <w:rsidRoot w:val="00577143"/>
    <w:rsid w:val="00024CC3"/>
    <w:rsid w:val="000B2E51"/>
    <w:rsid w:val="000F503C"/>
    <w:rsid w:val="001104EB"/>
    <w:rsid w:val="0012589D"/>
    <w:rsid w:val="001E50D3"/>
    <w:rsid w:val="002C4286"/>
    <w:rsid w:val="002D5E92"/>
    <w:rsid w:val="00321164"/>
    <w:rsid w:val="00332279"/>
    <w:rsid w:val="0033624F"/>
    <w:rsid w:val="003F391C"/>
    <w:rsid w:val="004C565A"/>
    <w:rsid w:val="00505D5D"/>
    <w:rsid w:val="00517B81"/>
    <w:rsid w:val="0055412B"/>
    <w:rsid w:val="0055640C"/>
    <w:rsid w:val="00562F33"/>
    <w:rsid w:val="00577143"/>
    <w:rsid w:val="005E0AFD"/>
    <w:rsid w:val="006866B3"/>
    <w:rsid w:val="00693CD2"/>
    <w:rsid w:val="006C1155"/>
    <w:rsid w:val="006E6A91"/>
    <w:rsid w:val="00700A99"/>
    <w:rsid w:val="00747092"/>
    <w:rsid w:val="0076321F"/>
    <w:rsid w:val="00855B1F"/>
    <w:rsid w:val="008B4446"/>
    <w:rsid w:val="00993000"/>
    <w:rsid w:val="009C53F6"/>
    <w:rsid w:val="009D0DE4"/>
    <w:rsid w:val="009D56FE"/>
    <w:rsid w:val="009E3B90"/>
    <w:rsid w:val="00A05476"/>
    <w:rsid w:val="00AB7962"/>
    <w:rsid w:val="00B05900"/>
    <w:rsid w:val="00BE67C5"/>
    <w:rsid w:val="00BF6404"/>
    <w:rsid w:val="00D247A0"/>
    <w:rsid w:val="00D36BE1"/>
    <w:rsid w:val="00D429E7"/>
    <w:rsid w:val="00D525ED"/>
    <w:rsid w:val="00D77043"/>
    <w:rsid w:val="00DA73BB"/>
    <w:rsid w:val="00DC5A16"/>
    <w:rsid w:val="00E25A80"/>
    <w:rsid w:val="00E33CE2"/>
    <w:rsid w:val="00E4441A"/>
    <w:rsid w:val="00E70DE4"/>
    <w:rsid w:val="00E84EDA"/>
    <w:rsid w:val="00E94AD6"/>
    <w:rsid w:val="00EB64E9"/>
    <w:rsid w:val="00EE2158"/>
    <w:rsid w:val="00F05706"/>
    <w:rsid w:val="00F44202"/>
    <w:rsid w:val="00F7115E"/>
    <w:rsid w:val="00FC48D3"/>
    <w:rsid w:val="00FF7E3C"/>
    <w:rsid w:val="01D31020"/>
    <w:rsid w:val="029A6A52"/>
    <w:rsid w:val="02FE0F20"/>
    <w:rsid w:val="043216DC"/>
    <w:rsid w:val="047A6C8E"/>
    <w:rsid w:val="04CD6D3F"/>
    <w:rsid w:val="08602EE2"/>
    <w:rsid w:val="091066B6"/>
    <w:rsid w:val="0B8C2ECF"/>
    <w:rsid w:val="0BD54F85"/>
    <w:rsid w:val="0BE371E2"/>
    <w:rsid w:val="0C2429DC"/>
    <w:rsid w:val="0C360B29"/>
    <w:rsid w:val="0DCB58E3"/>
    <w:rsid w:val="0E134E14"/>
    <w:rsid w:val="114F7F97"/>
    <w:rsid w:val="11CC625C"/>
    <w:rsid w:val="123F738F"/>
    <w:rsid w:val="12984BAC"/>
    <w:rsid w:val="17B33138"/>
    <w:rsid w:val="1A06457E"/>
    <w:rsid w:val="1CA74408"/>
    <w:rsid w:val="1FD72204"/>
    <w:rsid w:val="200169FC"/>
    <w:rsid w:val="220E5AAD"/>
    <w:rsid w:val="22161381"/>
    <w:rsid w:val="223C207F"/>
    <w:rsid w:val="253F3C8B"/>
    <w:rsid w:val="25645FF6"/>
    <w:rsid w:val="25C355FB"/>
    <w:rsid w:val="28D4267D"/>
    <w:rsid w:val="298E5D70"/>
    <w:rsid w:val="2BC92157"/>
    <w:rsid w:val="2F0E760F"/>
    <w:rsid w:val="2FC14B05"/>
    <w:rsid w:val="304F7365"/>
    <w:rsid w:val="31D500CD"/>
    <w:rsid w:val="320B3C77"/>
    <w:rsid w:val="32E4458C"/>
    <w:rsid w:val="32FF2636"/>
    <w:rsid w:val="371646B8"/>
    <w:rsid w:val="37C04518"/>
    <w:rsid w:val="38CF662B"/>
    <w:rsid w:val="39916B8B"/>
    <w:rsid w:val="39947F68"/>
    <w:rsid w:val="39BF7351"/>
    <w:rsid w:val="3A13237C"/>
    <w:rsid w:val="3BD32474"/>
    <w:rsid w:val="3D1E7259"/>
    <w:rsid w:val="3DB159B2"/>
    <w:rsid w:val="415D2134"/>
    <w:rsid w:val="418F5780"/>
    <w:rsid w:val="419E22A7"/>
    <w:rsid w:val="42AB3033"/>
    <w:rsid w:val="42B7060B"/>
    <w:rsid w:val="42DA6AFA"/>
    <w:rsid w:val="44DD4E05"/>
    <w:rsid w:val="480C7B45"/>
    <w:rsid w:val="4832569D"/>
    <w:rsid w:val="484F078E"/>
    <w:rsid w:val="48A2281B"/>
    <w:rsid w:val="49014384"/>
    <w:rsid w:val="4A137B8D"/>
    <w:rsid w:val="4AEE3F7E"/>
    <w:rsid w:val="4B014C56"/>
    <w:rsid w:val="4B02784D"/>
    <w:rsid w:val="4BB939A2"/>
    <w:rsid w:val="4BEF450F"/>
    <w:rsid w:val="4CEA1700"/>
    <w:rsid w:val="51AA34F5"/>
    <w:rsid w:val="52024C8F"/>
    <w:rsid w:val="522B6D2B"/>
    <w:rsid w:val="525C1BA4"/>
    <w:rsid w:val="54C26DAF"/>
    <w:rsid w:val="555F460E"/>
    <w:rsid w:val="55D677CD"/>
    <w:rsid w:val="56651066"/>
    <w:rsid w:val="583D2C4C"/>
    <w:rsid w:val="58BF6291"/>
    <w:rsid w:val="598D180A"/>
    <w:rsid w:val="599F2E00"/>
    <w:rsid w:val="5A6E2367"/>
    <w:rsid w:val="5CAB03A2"/>
    <w:rsid w:val="5CB53C34"/>
    <w:rsid w:val="5D9A7CF7"/>
    <w:rsid w:val="5DEF1EB3"/>
    <w:rsid w:val="606733E4"/>
    <w:rsid w:val="6094739C"/>
    <w:rsid w:val="61DC62AA"/>
    <w:rsid w:val="63CD5806"/>
    <w:rsid w:val="63F07C8C"/>
    <w:rsid w:val="65A06AC4"/>
    <w:rsid w:val="66046751"/>
    <w:rsid w:val="698F2CFA"/>
    <w:rsid w:val="6A850D5D"/>
    <w:rsid w:val="6AE85CC0"/>
    <w:rsid w:val="6CE60925"/>
    <w:rsid w:val="6CF05300"/>
    <w:rsid w:val="70ED5E06"/>
    <w:rsid w:val="71D92806"/>
    <w:rsid w:val="71DA55D7"/>
    <w:rsid w:val="7416389E"/>
    <w:rsid w:val="76606EC5"/>
    <w:rsid w:val="76E732D0"/>
    <w:rsid w:val="777C7F48"/>
    <w:rsid w:val="78891861"/>
    <w:rsid w:val="78DA210E"/>
    <w:rsid w:val="7A6A53F3"/>
    <w:rsid w:val="7B845591"/>
    <w:rsid w:val="7DD30A52"/>
    <w:rsid w:val="7DE708F8"/>
    <w:rsid w:val="7EA02FAD"/>
    <w:rsid w:val="7EC05578"/>
    <w:rsid w:val="7EF5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rFonts w:hint="eastAsia" w:ascii="宋体" w:hAnsi="宋体" w:eastAsia="宋体"/>
      <w:color w:val="6F6F6F"/>
      <w:sz w:val="21"/>
      <w:szCs w:val="21"/>
      <w:u w:val="none"/>
    </w:rPr>
  </w:style>
  <w:style w:type="character" w:customStyle="1" w:styleId="11">
    <w:name w:val="批注框文本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3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2411</Words>
  <Characters>2880</Characters>
  <Lines>27</Lines>
  <Paragraphs>7</Paragraphs>
  <TotalTime>0</TotalTime>
  <ScaleCrop>false</ScaleCrop>
  <LinksUpToDate>false</LinksUpToDate>
  <CharactersWithSpaces>2963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2023-06-09T07:47:00Z</dcterms:created>
  <dc:creator>dunning</dc:creator>
  <cp:lastModifiedBy>戴鹏宜</cp:lastModifiedBy>
  <cp:lastPrinted>2023-07-03T04:07:00Z</cp:lastPrinted>
  <dcterms:modified xsi:type="dcterms:W3CDTF">2026-06-22T01:08:15Z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26B60083C14F44F997B79F3C8B681867_13</vt:lpwstr>
  </property>
  <property fmtid="{D5CDD505-2E9C-101B-9397-08002B2CF9AE}" pid="4" name="KSOTemplateDocerSaveRecord">
    <vt:lpwstr>eyJoZGlkIjoiOTRmYzRhNDRhOThlZjk3YmEwOGRhMzZhOThjY2ZhNzEiLCJ1c2VySWQiOiIxNTYxOTcxMDk0In0=</vt:lpwstr>
  </property>
</Properties>
</file>