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人工智能学院2026年推荐优秀应届本科毕业生免试攻读研究生工作实施细则（试行）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人工智能学院2026年推荐优秀应届本科毕业生免试攻读研究生工作实施细则（试行）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一、总则与适用范围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本细则适用于人工智能学院2026年推荐优秀应届本科毕业生免试攻读研究生工作，为试行方案。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推免工作遵循公开、公平、公正原则，旨在选拔德才兼备、综合素质高的优秀本科生。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申请者为我院2026年应届本科毕业生，须品行端正，无违纪违规记录。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学业成绩优秀，专业排名符合学院规定的推免比例要求。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英语水平达到国家四级或同等及以上标准。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科研能力、创新实践或学科竞赛表现突出者优先考虑。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学院根据学校下达的推免名额，结合各专业学生人数进行分配。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学生自愿申请，提交相关材料至学院推免工作小组。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学院组织审核与综合评定，确定拟推荐名单并公示。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公示无异议后，上报学校审定。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申请材料包括：推免申请表、成绩单、英语水平证明、获奖证书及科研成果复印件等。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具体报名时间及材料提交截止日期以学院后续通知为准，请关注学院官网。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学院地址：广西桂林市金鸡路1号桂电花江校区，邮编：541004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联系电话：0773-2291948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投诉信箱：纪委 saijw@guet.edu.cn，书记 18026635@qq.com，院长 chgx@guet.edu.cn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师德师风举报邮箱：saijw@guet.edu.cn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