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长春理工大学推荐免试攻读硕士研究生素质加分参考标准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长春理工大学推荐免试攻读硕士研究生素质加分参考标准如下。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一、总体说明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学生在某一类别（如竞赛类、科研成果类）中有多项加分情况时，只取其中一项最高分。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素质加分累计不得超过 5 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二、竞赛类加分说明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国家级竞赛加分标准中，“/”左侧为“学科创新竞赛”加分，右侧为“单科技能竞赛”加分。例如，国家级一等奖对应学科创新竞赛加 3.0 分，单科技能竞赛加 1.5 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“具有国际影响力的国内科技期刊”参照中国科技期刊卓越行动计划入选期刊目录确定。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“业界公认的国际顶级或重要科技期刊”参照中国科学院文献情报中心期刊分区表（升级版）大类确定。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CSSCI、北大核心期刊以论文发表年度发布的期刊目录为准。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三、素质加分参考标准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级别（获奖等级）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加分标准（分）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5.0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国家级（特等奖）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 / 2.0（注1）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国家级（一等奖）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 / 1.5（注1）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国家级（二等奖）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 / 1.2（注1）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国家级（三等奖）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 / 1.0（注1）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国家级大学生创新创业训练计划项目结题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1.0（第1名） / 0.8（第2名） / 0.6（第3名） / 0.4（第4名） / 0.2（第5名）（以后名次为0）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科研成果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发表论文：具有国际影响力的国内科技期刊、业界公认的国际顶级或重要科技期刊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科研成果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发表论文：CSSCI（含扩展版）收录论文、EI收录期刊论文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科研成果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发表论文：北大核心期刊论文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科研成果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知识产权：国家发明专利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科研成果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知识产权：实用新型专利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科研成果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知识产权：软件著作权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参军入伍服兵役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到国际组织实习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参加志愿服务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