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豫理工教〔2023〕25号关于印发《河南理工大学推荐优秀应届本科毕业生免试攻读硕士学位研究生工作管理办法（修订）》的通知</w:t>
      </w:r>
    </w:p>
    <w:p>
      <w:pPr>
        <w:spacing w:after="80" w:lineRule="auto" w:line="360"/>
        <w:ind w:firstLine="482"/>
        <w:jc w:val="both"/>
      </w:pPr>
      <w:r>
        <w:rPr>
          <w:rFonts w:ascii="Times New Roman" w:hAnsi="Times New Roman" w:eastAsia="宋体"/>
          <w:b w:val="0"/>
          <w:sz w:val="24"/>
        </w:rPr>
        <w:t>豫理工教〔2023〕25号关于印发《河南理工大学推荐优秀应届本科毕业生免试攻读硕士学位研究生工作管理办法（修订）》的通知，经学校2023年第11次校长办公会议审议通过。</w:t>
      </w:r>
    </w:p>
    <w:p>
      <w:pPr>
        <w:spacing w:after="80" w:lineRule="auto" w:line="360"/>
        <w:ind w:firstLine="482"/>
        <w:jc w:val="both"/>
      </w:pPr>
      <w:r>
        <w:rPr>
          <w:rFonts w:ascii="Times New Roman" w:hAnsi="Times New Roman" w:eastAsia="宋体"/>
          <w:b w:val="0"/>
          <w:sz w:val="24"/>
        </w:rPr>
        <w:t>发布日期（推定）：2025年9月9日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学校成立推免生遴选工作领导小组，负责全校推免工作的组织领导。各学院成立相应的推免工作小组，负责本学院推免生的遴选、推荐工作。</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申请推免的学生须同时满足以下条件：</w:t>
      </w:r>
    </w:p>
    <w:p>
      <w:pPr>
        <w:spacing w:after="80" w:lineRule="auto" w:line="360"/>
        <w:ind w:firstLine="482"/>
        <w:jc w:val="both"/>
      </w:pPr>
      <w:r>
        <w:rPr>
          <w:rFonts w:ascii="Times New Roman" w:hAnsi="Times New Roman" w:eastAsia="宋体"/>
          <w:b w:val="0"/>
          <w:sz w:val="24"/>
        </w:rPr>
        <w:t>1. 身份要求：纳入国家普通本科招生计划录取的应届本科毕业生。</w:t>
      </w:r>
    </w:p>
    <w:p>
      <w:pPr>
        <w:spacing w:after="80" w:lineRule="auto" w:line="360"/>
        <w:ind w:firstLine="482"/>
        <w:jc w:val="both"/>
      </w:pPr>
      <w:r>
        <w:rPr>
          <w:rFonts w:ascii="Times New Roman" w:hAnsi="Times New Roman" w:eastAsia="宋体"/>
          <w:b w:val="0"/>
          <w:sz w:val="24"/>
        </w:rPr>
        <w:t>2. 思想品德：具有高尚的爱国主义情操和集体主义精神，社会主义信念坚定，社会责任感强，遵纪守法，积极向上，品行表现优良，无任何违法违纪受处分记录。</w:t>
      </w:r>
    </w:p>
    <w:p>
      <w:pPr>
        <w:spacing w:after="80" w:lineRule="auto" w:line="360"/>
        <w:ind w:firstLine="482"/>
        <w:jc w:val="both"/>
      </w:pPr>
      <w:r>
        <w:rPr>
          <w:rFonts w:ascii="Times New Roman" w:hAnsi="Times New Roman" w:eastAsia="宋体"/>
          <w:b w:val="0"/>
          <w:sz w:val="24"/>
        </w:rPr>
        <w:t>3. 学业成绩：勤奋学习，刻苦钻研，成绩优秀。必修课、限选课无不及格课程。学习成绩排名在本专业（方向）前20%以内（以首次考核成绩为准）。</w:t>
      </w:r>
    </w:p>
    <w:p>
      <w:pPr>
        <w:spacing w:after="80" w:lineRule="auto" w:line="360"/>
        <w:ind w:firstLine="482"/>
        <w:jc w:val="both"/>
      </w:pPr>
      <w:r>
        <w:rPr>
          <w:rFonts w:ascii="Times New Roman" w:hAnsi="Times New Roman" w:eastAsia="宋体"/>
          <w:b w:val="0"/>
          <w:sz w:val="24"/>
        </w:rPr>
        <w:t>4. 外语要求：全国大学英语四级考试达到425分及以上（或其他语种通过全国四级考试）。</w:t>
      </w:r>
    </w:p>
    <w:p>
      <w:pPr>
        <w:spacing w:after="80" w:lineRule="auto" w:line="360"/>
        <w:ind w:firstLine="482"/>
        <w:jc w:val="both"/>
      </w:pPr>
      <w:r>
        <w:rPr>
          <w:rFonts w:ascii="Times New Roman" w:hAnsi="Times New Roman" w:eastAsia="宋体"/>
          <w:b w:val="0"/>
          <w:sz w:val="24"/>
        </w:rPr>
        <w:t>5. 学术兴趣：学术研究兴趣浓厚，有较强的创新意识、创新能力和专业能力倾向。</w:t>
      </w:r>
    </w:p>
    <w:p>
      <w:pPr>
        <w:spacing w:after="80" w:lineRule="auto" w:line="360"/>
        <w:ind w:firstLine="482"/>
        <w:jc w:val="both"/>
      </w:pPr>
      <w:r>
        <w:rPr>
          <w:rFonts w:ascii="Times New Roman" w:hAnsi="Times New Roman" w:eastAsia="宋体"/>
          <w:b w:val="0"/>
          <w:sz w:val="24"/>
        </w:rPr>
        <w:t>6. 诚信与纪律：诚实守信，学风端正，无任何考试作弊和剽窃他人学术成果记录。</w:t>
      </w:r>
    </w:p>
    <w:p>
      <w:pPr>
        <w:spacing w:before="160" w:after="80" w:lineRule="auto" w:line="360"/>
        <w:jc w:val="left"/>
      </w:pPr>
      <w:r>
        <w:rPr>
          <w:rFonts w:ascii="Times New Roman" w:hAnsi="Times New Roman" w:eastAsia="宋体"/>
          <w:b/>
          <w:sz w:val="28"/>
        </w:rPr>
        <w:t>三、综合成绩评定</w:t>
      </w:r>
    </w:p>
    <w:p>
      <w:pPr>
        <w:spacing w:after="80" w:lineRule="auto" w:line="360"/>
        <w:ind w:firstLine="482"/>
        <w:jc w:val="both"/>
      </w:pPr>
      <w:r>
        <w:rPr>
          <w:rFonts w:ascii="Times New Roman" w:hAnsi="Times New Roman" w:eastAsia="宋体"/>
          <w:b w:val="0"/>
          <w:sz w:val="24"/>
        </w:rPr>
        <w:t>综合成绩由学习成绩和综合素质成绩两部分构成，其中学习成绩占90%，综合素质成绩占10%。</w:t>
      </w:r>
    </w:p>
    <w:p>
      <w:pPr>
        <w:spacing w:after="80" w:lineRule="auto" w:line="360"/>
        <w:ind w:firstLine="482"/>
        <w:jc w:val="both"/>
      </w:pPr>
      <w:r>
        <w:rPr>
          <w:rFonts w:ascii="Times New Roman" w:hAnsi="Times New Roman" w:eastAsia="宋体"/>
          <w:b w:val="0"/>
          <w:sz w:val="24"/>
        </w:rPr>
        <w:t>1. 学习成绩：根据学生前三年（五年制为前四年）所有必修课、限选课的首次考核加权平均成绩（百分制）进行核算。</w:t>
      </w:r>
    </w:p>
    <w:p>
      <w:pPr>
        <w:spacing w:after="80" w:lineRule="auto" w:line="360"/>
        <w:ind w:firstLine="482"/>
        <w:jc w:val="both"/>
      </w:pPr>
      <w:r>
        <w:rPr>
          <w:rFonts w:ascii="Times New Roman" w:hAnsi="Times New Roman" w:eastAsia="宋体"/>
          <w:b w:val="0"/>
          <w:sz w:val="24"/>
        </w:rPr>
        <w:t>2. 综合素质成绩：包括学生在科研创新、学科竞赛、社会实践、志愿服务、参军入伍服兵役等方面的表现，由学院根据学生提交的材料进行审核认定。</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个人申请：符合条件的学生在规定时间内向所在学院提出书面申请，提交相关证明材料。</w:t>
      </w:r>
    </w:p>
    <w:p>
      <w:pPr>
        <w:spacing w:after="80" w:lineRule="auto" w:line="360"/>
        <w:ind w:firstLine="482"/>
        <w:jc w:val="both"/>
      </w:pPr>
      <w:r>
        <w:rPr>
          <w:rFonts w:ascii="Times New Roman" w:hAnsi="Times New Roman" w:eastAsia="宋体"/>
          <w:b w:val="0"/>
          <w:sz w:val="24"/>
        </w:rPr>
        <w:t>2. 学院审核：学院推免工作小组对申请学生的资格和材料进行审核。</w:t>
      </w:r>
    </w:p>
    <w:p>
      <w:pPr>
        <w:spacing w:after="80" w:lineRule="auto" w:line="360"/>
        <w:ind w:firstLine="482"/>
        <w:jc w:val="both"/>
      </w:pPr>
      <w:r>
        <w:rPr>
          <w:rFonts w:ascii="Times New Roman" w:hAnsi="Times New Roman" w:eastAsia="宋体"/>
          <w:b w:val="0"/>
          <w:sz w:val="24"/>
        </w:rPr>
        <w:t>3. 学术专长审核：学院成立专家审核小组（一般不少于5人），对学生的科研创新成果、论文、竞赛获奖等进行审核鉴定，排除抄袭、造假、冒名及有名无实等情况。组织相关学生进行公开答辩，答辩全程录音录像，答辩结果公开公示。</w:t>
      </w:r>
    </w:p>
    <w:p>
      <w:pPr>
        <w:spacing w:after="80" w:lineRule="auto" w:line="360"/>
        <w:ind w:firstLine="482"/>
        <w:jc w:val="both"/>
      </w:pPr>
      <w:r>
        <w:rPr>
          <w:rFonts w:ascii="Times New Roman" w:hAnsi="Times New Roman" w:eastAsia="宋体"/>
          <w:b w:val="0"/>
          <w:sz w:val="24"/>
        </w:rPr>
        <w:t>4. 综合排名：学院按照综合成绩由高到低排序，确定拟推荐名单。</w:t>
      </w:r>
    </w:p>
    <w:p>
      <w:pPr>
        <w:spacing w:after="80" w:lineRule="auto" w:line="360"/>
        <w:ind w:firstLine="482"/>
        <w:jc w:val="both"/>
      </w:pPr>
      <w:r>
        <w:rPr>
          <w:rFonts w:ascii="Times New Roman" w:hAnsi="Times New Roman" w:eastAsia="宋体"/>
          <w:b w:val="0"/>
          <w:sz w:val="24"/>
        </w:rPr>
        <w:t>5. 学院公示：拟推荐名单在学院网站公示不少于3个工作日。</w:t>
      </w:r>
    </w:p>
    <w:p>
      <w:pPr>
        <w:spacing w:after="80" w:lineRule="auto" w:line="360"/>
        <w:ind w:firstLine="482"/>
        <w:jc w:val="both"/>
      </w:pPr>
      <w:r>
        <w:rPr>
          <w:rFonts w:ascii="Times New Roman" w:hAnsi="Times New Roman" w:eastAsia="宋体"/>
          <w:b w:val="0"/>
          <w:sz w:val="24"/>
        </w:rPr>
        <w:t>6. 学校审定：学院将名单报送学校推免生遴选工作领导小组审定。</w:t>
      </w:r>
    </w:p>
    <w:p>
      <w:pPr>
        <w:spacing w:after="80" w:lineRule="auto" w:line="360"/>
        <w:ind w:firstLine="482"/>
        <w:jc w:val="both"/>
      </w:pPr>
      <w:r>
        <w:rPr>
          <w:rFonts w:ascii="Times New Roman" w:hAnsi="Times New Roman" w:eastAsia="宋体"/>
          <w:b w:val="0"/>
          <w:sz w:val="24"/>
        </w:rPr>
        <w:t>7. 学校公示：审定通过后的推免生名单在学校网站公示，公示期不少于10个工作日。</w:t>
      </w:r>
    </w:p>
    <w:p>
      <w:pPr>
        <w:spacing w:after="80" w:lineRule="auto" w:line="360"/>
        <w:ind w:firstLine="482"/>
        <w:jc w:val="both"/>
      </w:pPr>
      <w:r>
        <w:rPr>
          <w:rFonts w:ascii="Times New Roman" w:hAnsi="Times New Roman" w:eastAsia="宋体"/>
          <w:b w:val="0"/>
          <w:sz w:val="24"/>
        </w:rPr>
        <w:t>8. 系统填报：获得推免资格的学生在“全国推荐免试攻读研究生信息公开暨管理服务系统”（网址：yz.chsi.com.cn/tm）中完成注册、报名及志愿填报。</w:t>
      </w:r>
    </w:p>
    <w:p>
      <w:pPr>
        <w:spacing w:before="160" w:after="80" w:lineRule="auto" w:line="360"/>
        <w:jc w:val="left"/>
      </w:pPr>
      <w:r>
        <w:rPr>
          <w:rFonts w:ascii="Times New Roman" w:hAnsi="Times New Roman" w:eastAsia="宋体"/>
          <w:b/>
          <w:sz w:val="28"/>
        </w:rPr>
        <w:t>五、其他规定</w:t>
      </w:r>
    </w:p>
    <w:p>
      <w:pPr>
        <w:spacing w:after="80" w:lineRule="auto" w:line="360"/>
        <w:ind w:firstLine="482"/>
        <w:jc w:val="both"/>
      </w:pPr>
      <w:r>
        <w:rPr>
          <w:rFonts w:ascii="Times New Roman" w:hAnsi="Times New Roman" w:eastAsia="宋体"/>
          <w:b w:val="0"/>
          <w:sz w:val="24"/>
        </w:rPr>
        <w:t>1. 回避制度：推免工作相关人员有直系亲属报名参加推免招生的要主动回避；有非直系亲属或利益相关人员报名参加的要主动声明报备。</w:t>
      </w:r>
    </w:p>
    <w:p>
      <w:pPr>
        <w:spacing w:after="80" w:lineRule="auto" w:line="360"/>
        <w:ind w:firstLine="482"/>
        <w:jc w:val="both"/>
      </w:pPr>
      <w:r>
        <w:rPr>
          <w:rFonts w:ascii="Times New Roman" w:hAnsi="Times New Roman" w:eastAsia="宋体"/>
          <w:b w:val="0"/>
          <w:sz w:val="24"/>
        </w:rPr>
        <w:t>2. 违规处理：推荐过程中发现有弄虚作假、徇私舞弊者，一经查实，即取消被推荐人推免资格，并追究相关人员责任。</w:t>
      </w:r>
    </w:p>
    <w:p>
      <w:pPr>
        <w:spacing w:after="80" w:lineRule="auto" w:line="360"/>
        <w:ind w:firstLine="482"/>
        <w:jc w:val="both"/>
      </w:pPr>
      <w:r>
        <w:rPr>
          <w:rFonts w:ascii="Times New Roman" w:hAnsi="Times New Roman" w:eastAsia="宋体"/>
          <w:b w:val="0"/>
          <w:sz w:val="24"/>
        </w:rPr>
        <w:t>3. 补充规定：学校后续出台了《〈河南理工大学推荐优秀应届本科毕业生免试攻读硕士学位研究生工作管理办法（修订）〉补充规定》（豫理工教〔2025〕34号），对相关内容进行了补充完善。</w:t>
      </w:r>
    </w:p>
    <w:p>
      <w:pPr>
        <w:spacing w:after="80" w:lineRule="auto" w:line="360"/>
        <w:ind w:firstLine="482"/>
        <w:jc w:val="both"/>
      </w:pPr>
      <w:r>
        <w:rPr>
          <w:rFonts w:ascii="Times New Roman" w:hAnsi="Times New Roman" w:eastAsia="宋体"/>
          <w:b w:val="0"/>
          <w:sz w:val="24"/>
        </w:rPr>
        <w:t>说明：以上内容整理自河南理工大学各学院官网公开发布的推免工作方案及校长办公会会议纪要。该《工作管理办法（修订）》经2023年第11次校长办公会议审议通过，是河南理工大学推免工作的基础性制度文件。如需查阅文件全文，建议直接访问河南理工大学教务处官网（jwc.hpu.edu.cn）或咨询学校教务处。</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