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同济大学机械工程与机器人学院2027年接收推荐免试研究生（含直接攻博）预报名及选拔复试办法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发布日期（推定）：2026年7月6日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拥护中国共产党的领导，愿为社会主义现代化建设服务，品德良好，遵纪守法。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获得所在高校推荐免试资格的优秀应届本科毕业生。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在校期间学习成绩优秀，学术研究兴趣浓厚，有较强的创新意识、创新能力和专业能力。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身心健康，符合国家规定的体检标准。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预报名时间：即日起至2026年9月（具体截止日期以学院后续通知为准）。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申请方式：登录同济大学研究生招生系统进行网上预报名，按要求填写信息并提交相关材料。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材料提交：包括个人简历、成绩单、成绩排名证明、外语水平证明、获奖证书及科研成果等。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学院将对申请材料进行审核，择优确定复试名单并通知考生。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三、选拔复试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复试时间：2026年9月中下旬（具体时间另行通知）。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复试形式：以面试为主，考察专业基础、科研潜力、综合素质及外语能力。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复试结果：复试合格者将获得预录取资格，待获得所在高校正式推免资格后，按国家及学校要求完成正式录取流程。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学院网址：https://mefaculty.tongji.edu.cn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联系电话：请以学院官网通知公告栏发布的最新信息为准。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邮箱：请以学院官网通知公告栏发布的最新信息为准。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本通知同时涵盖预推免与正式推免流程。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