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俄罗斯语言文学与文化研究中心2026年接收</w:t>
      </w:r>
    </w:p>
    <w:p>
      <w:pPr>
        <w:spacing w:after="80" w:lineRule="auto" w:line="360"/>
        <w:ind w:firstLine="482"/>
        <w:jc w:val="both"/>
      </w:pPr>
      <w:r>
        <w:rPr>
          <w:rFonts w:ascii="Times New Roman" w:hAnsi="Times New Roman" w:eastAsia="宋体"/>
          <w:b w:val="0"/>
          <w:sz w:val="24"/>
        </w:rPr>
        <w:t>俄罗斯语言文学与文化研究中心2026年接收推免生攻读硕士学位研究生复试工作细则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组长：滕仁</w:t>
      </w:r>
    </w:p>
    <w:p>
      <w:pPr>
        <w:spacing w:after="80" w:lineRule="auto" w:line="360"/>
        <w:ind w:firstLine="482"/>
        <w:jc w:val="both"/>
      </w:pPr>
      <w:r>
        <w:rPr>
          <w:rFonts w:ascii="Times New Roman" w:hAnsi="Times New Roman" w:eastAsia="宋体"/>
          <w:b w:val="0"/>
          <w:sz w:val="24"/>
        </w:rPr>
        <w:t>成员：叶其松、宫楠、信娜、姜振军、马蔚云、靳铭吉</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 思想政治考核内容包括考生的政治态度、思想表现、道德品质、遵纪守法、诚实守信等方面。</w:t>
      </w:r>
    </w:p>
    <w:p>
      <w:pPr>
        <w:spacing w:after="80" w:lineRule="auto" w:line="360"/>
        <w:ind w:firstLine="482"/>
        <w:jc w:val="both"/>
      </w:pPr>
      <w:r>
        <w:rPr>
          <w:rFonts w:ascii="Times New Roman" w:hAnsi="Times New Roman" w:eastAsia="宋体"/>
          <w:b w:val="0"/>
          <w:sz w:val="24"/>
        </w:rPr>
        <w:t>2. 外语听说能力内容包括考生的外语听力、口语等外国语实际使用能力。</w:t>
      </w:r>
    </w:p>
    <w:p>
      <w:pPr>
        <w:spacing w:after="80" w:lineRule="auto" w:line="360"/>
        <w:ind w:firstLine="482"/>
        <w:jc w:val="both"/>
      </w:pPr>
      <w:r>
        <w:rPr>
          <w:rFonts w:ascii="Times New Roman" w:hAnsi="Times New Roman" w:eastAsia="宋体"/>
          <w:b w:val="0"/>
          <w:sz w:val="24"/>
        </w:rPr>
        <w:t>3. 专业复试</w:t>
      </w:r>
    </w:p>
    <w:p>
      <w:pPr>
        <w:spacing w:after="80" w:lineRule="auto" w:line="360"/>
        <w:ind w:firstLine="482"/>
        <w:jc w:val="both"/>
      </w:pPr>
      <w:r>
        <w:rPr>
          <w:rFonts w:ascii="Times New Roman" w:hAnsi="Times New Roman" w:eastAsia="宋体"/>
          <w:b w:val="0"/>
          <w:sz w:val="24"/>
        </w:rPr>
        <w:t>（1）专业技能考核。主要考查内容包括学生俄语听力、口语表达。</w:t>
      </w:r>
    </w:p>
    <w:p>
      <w:pPr>
        <w:spacing w:after="80" w:lineRule="auto" w:line="360"/>
        <w:ind w:firstLine="482"/>
        <w:jc w:val="both"/>
      </w:pPr>
      <w:r>
        <w:rPr>
          <w:rFonts w:ascii="Times New Roman" w:hAnsi="Times New Roman" w:eastAsia="宋体"/>
          <w:b w:val="0"/>
          <w:sz w:val="24"/>
        </w:rPr>
        <w:t>（2）专业知识。主要考查内容为考生能否对某一专业问题阐述自己的观点，能否就复试组专家提出的问题即席做出回答。</w:t>
      </w:r>
    </w:p>
    <w:p>
      <w:pPr>
        <w:spacing w:after="80" w:lineRule="auto" w:line="360"/>
        <w:ind w:firstLine="482"/>
        <w:jc w:val="both"/>
      </w:pPr>
      <w:r>
        <w:rPr>
          <w:rFonts w:ascii="Times New Roman" w:hAnsi="Times New Roman" w:eastAsia="宋体"/>
          <w:b w:val="0"/>
          <w:sz w:val="24"/>
        </w:rPr>
        <w:t>（3）复试小组根据考生的语音与语调、口语准确度与流利度、回答内容的广度与深度以及即席反应能力、科研能力等方面给出成绩和综合评价。</w:t>
      </w:r>
    </w:p>
    <w:p>
      <w:pPr>
        <w:spacing w:before="160" w:after="80" w:lineRule="auto" w:line="360"/>
        <w:jc w:val="left"/>
      </w:pPr>
      <w:r>
        <w:rPr>
          <w:rFonts w:ascii="Times New Roman" w:hAnsi="Times New Roman" w:eastAsia="宋体"/>
          <w:b/>
          <w:sz w:val="28"/>
        </w:rPr>
        <w:t>五、复试要求</w:t>
      </w:r>
    </w:p>
    <w:p>
      <w:pPr>
        <w:spacing w:after="80" w:lineRule="auto" w:line="360"/>
        <w:ind w:firstLine="482"/>
        <w:jc w:val="both"/>
      </w:pPr>
      <w:r>
        <w:rPr>
          <w:rFonts w:ascii="Times New Roman" w:hAnsi="Times New Roman" w:eastAsia="宋体"/>
          <w:b w:val="0"/>
          <w:sz w:val="24"/>
        </w:rPr>
        <w:t>1. 复试成绩满分100分。其中专业素养考核成绩满分70分，外语听说能力测试满分30分。思想政治考核为合格性考试，不计分。凡复试总成绩低于60分或思想政治考核不合格的，即为复试不合格，不予录取。</w:t>
      </w:r>
    </w:p>
    <w:p>
      <w:pPr>
        <w:spacing w:after="80" w:lineRule="auto" w:line="360"/>
        <w:ind w:firstLine="482"/>
        <w:jc w:val="both"/>
      </w:pPr>
      <w:r>
        <w:rPr>
          <w:rFonts w:ascii="Times New Roman" w:hAnsi="Times New Roman" w:eastAsia="宋体"/>
          <w:b w:val="0"/>
          <w:sz w:val="24"/>
        </w:rPr>
        <w:t>2. 复试考生按复试成绩从高到低排序，按各专业的推免指标录取。</w:t>
      </w:r>
    </w:p>
    <w:p>
      <w:pPr>
        <w:spacing w:before="160" w:after="80" w:lineRule="auto" w:line="360"/>
        <w:jc w:val="left"/>
      </w:pPr>
      <w:r>
        <w:rPr>
          <w:rFonts w:ascii="Times New Roman" w:hAnsi="Times New Roman" w:eastAsia="宋体"/>
          <w:b/>
          <w:sz w:val="28"/>
        </w:rPr>
        <w:t>六、时间地点安排</w:t>
      </w:r>
    </w:p>
    <w:p>
      <w:pPr>
        <w:spacing w:after="80" w:lineRule="auto" w:line="360"/>
        <w:ind w:firstLine="482"/>
        <w:jc w:val="both"/>
      </w:pPr>
      <w:r>
        <w:rPr>
          <w:rFonts w:ascii="Times New Roman" w:hAnsi="Times New Roman" w:eastAsia="宋体"/>
          <w:b w:val="0"/>
          <w:sz w:val="24"/>
        </w:rPr>
        <w:t>根据考生申请情况，随时组织进行复试，时间地点由我中心老师直接通知学生。</w:t>
      </w:r>
    </w:p>
    <w:p>
      <w:pPr>
        <w:spacing w:before="160" w:after="80" w:lineRule="auto" w:line="360"/>
        <w:jc w:val="left"/>
      </w:pPr>
      <w:r>
        <w:rPr>
          <w:rFonts w:ascii="Times New Roman" w:hAnsi="Times New Roman" w:eastAsia="宋体"/>
          <w:b/>
          <w:sz w:val="28"/>
        </w:rPr>
        <w:t>七、录取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九、咨询电话</w:t>
      </w:r>
    </w:p>
    <w:p>
      <w:pPr>
        <w:spacing w:after="80" w:lineRule="auto" w:line="360"/>
        <w:ind w:firstLine="482"/>
        <w:jc w:val="both"/>
      </w:pPr>
      <w:r>
        <w:rPr>
          <w:rFonts w:ascii="Times New Roman" w:hAnsi="Times New Roman" w:eastAsia="宋体"/>
          <w:b w:val="0"/>
          <w:sz w:val="24"/>
        </w:rPr>
        <w:t>复试联系人及联系方式：朱迪 0451-86609064</w:t>
      </w:r>
    </w:p>
    <w:p>
      <w:pPr>
        <w:spacing w:after="80" w:lineRule="auto" w:line="360"/>
        <w:ind w:firstLine="482"/>
        <w:jc w:val="both"/>
      </w:pPr>
      <w:r>
        <w:rPr>
          <w:rFonts w:ascii="Times New Roman" w:hAnsi="Times New Roman" w:eastAsia="宋体"/>
          <w:b w:val="0"/>
          <w:sz w:val="24"/>
        </w:rPr>
        <w:t>本办法的解释权归俄罗斯语言文学与文化研究中心研究生招生工作领导小组。</w:t>
      </w:r>
    </w:p>
    <w:p>
      <w:pPr>
        <w:spacing w:after="80" w:lineRule="auto" w:line="360"/>
        <w:ind w:firstLine="482"/>
        <w:jc w:val="both"/>
      </w:pPr>
      <w:r>
        <w:rPr>
          <w:rFonts w:ascii="Times New Roman" w:hAnsi="Times New Roman" w:eastAsia="宋体"/>
          <w:b w:val="0"/>
          <w:sz w:val="24"/>
        </w:rPr>
        <w:t>黑龙江大学俄罗斯语言文学与文化研究中心</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