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陕西中医药大学中医学院2025年度推荐优秀应届本科毕业生免试攻读硕士学位研究生工作实施细则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为做好中医学院推荐免试攻读硕士学位研究生工作，根据《陕西中医药大学推荐优秀应届本科毕业生免试攻读硕士学位研究生实施办法(试行)》（陕中医规范[2025]85号）和《关于做好推荐2026届优秀应届本科毕业生免试攻读研究生工作的通知》（陕中医[2025]41号），结合实际，制订本实施细则。</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成立学院推免生遴选工作小组（以下简称遴选小组），根据学校政策和实施办法开展学院的推免生遴选工作，包括资格审查、综合测评排名、初评推荐和申诉处理等。</w:t>
      </w:r>
    </w:p>
    <w:p>
      <w:pPr>
        <w:spacing w:after="80" w:lineRule="auto" w:line="360"/>
        <w:ind w:firstLine="482"/>
        <w:jc w:val="both"/>
      </w:pPr>
      <w:r>
        <w:rPr>
          <w:rFonts w:ascii="Times New Roman" w:hAnsi="Times New Roman" w:eastAsia="宋体"/>
          <w:b w:val="0"/>
          <w:sz w:val="24"/>
        </w:rPr>
        <w:t>组长：白海侠</w:t>
      </w:r>
    </w:p>
    <w:p>
      <w:pPr>
        <w:spacing w:after="80" w:lineRule="auto" w:line="360"/>
        <w:ind w:firstLine="482"/>
        <w:jc w:val="both"/>
      </w:pPr>
      <w:r>
        <w:rPr>
          <w:rFonts w:ascii="Times New Roman" w:hAnsi="Times New Roman" w:eastAsia="宋体"/>
          <w:b w:val="0"/>
          <w:sz w:val="24"/>
        </w:rPr>
        <w:t>副组长：叶峥嵘</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1. 坚持公平、公正、公开的原则，落实“集体研究、集体决策”机制，做到标准明确、程序公开、遴选公正、竞争公平。</w:t>
      </w:r>
    </w:p>
    <w:p>
      <w:pPr>
        <w:spacing w:after="80" w:lineRule="auto" w:line="360"/>
        <w:ind w:firstLine="482"/>
        <w:jc w:val="both"/>
      </w:pPr>
      <w:r>
        <w:rPr>
          <w:rFonts w:ascii="Times New Roman" w:hAnsi="Times New Roman" w:eastAsia="宋体"/>
          <w:b w:val="0"/>
          <w:sz w:val="24"/>
        </w:rPr>
        <w:t>2. 坚持学生德智体美劳全面发展的综合考核，加强对学生思想品德修养方面的考察，注重学院本科阶段学习情况的过程性评价，突出考察学生的一贯学业表现、能力素质、逻辑思维、创新实践等研究生培养潜质，引导学生全面发展。</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学院的推免总名额（15人）由学校推免工作领导小组下达。参考学院2021级各专业学生人数比例，统筹协调分配如下：</w:t>
      </w:r>
    </w:p>
    <w:p>
      <w:pPr>
        <w:spacing w:after="80" w:lineRule="auto" w:line="360"/>
        <w:ind w:firstLine="482"/>
        <w:jc w:val="both"/>
      </w:pPr>
      <w:r>
        <w:rPr>
          <w:rFonts w:ascii="Times New Roman" w:hAnsi="Times New Roman" w:eastAsia="宋体"/>
          <w:b w:val="0"/>
          <w:sz w:val="24"/>
        </w:rPr>
        <w:t>1. 中医学专业（包括定向班、卓越班、普通班）：13人</w:t>
      </w:r>
    </w:p>
    <w:p>
      <w:pPr>
        <w:spacing w:after="80" w:lineRule="auto" w:line="360"/>
        <w:ind w:firstLine="482"/>
        <w:jc w:val="both"/>
      </w:pPr>
      <w:r>
        <w:rPr>
          <w:rFonts w:ascii="Times New Roman" w:hAnsi="Times New Roman" w:eastAsia="宋体"/>
          <w:b w:val="0"/>
          <w:sz w:val="24"/>
        </w:rPr>
        <w:t>2. 中医骨伤科学专业：1人</w:t>
      </w:r>
    </w:p>
    <w:p>
      <w:pPr>
        <w:spacing w:after="80" w:lineRule="auto" w:line="360"/>
        <w:ind w:firstLine="482"/>
        <w:jc w:val="both"/>
      </w:pPr>
      <w:r>
        <w:rPr>
          <w:rFonts w:ascii="Times New Roman" w:hAnsi="Times New Roman" w:eastAsia="宋体"/>
          <w:b w:val="0"/>
          <w:sz w:val="24"/>
        </w:rPr>
        <w:t>3. 中医儿科学专业：1人</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（一）普通申请报名者需符合学校规定的以下条件：</w:t>
      </w:r>
    </w:p>
    <w:p>
      <w:pPr>
        <w:spacing w:after="80" w:lineRule="auto" w:line="360"/>
        <w:ind w:firstLine="482"/>
        <w:jc w:val="both"/>
      </w:pPr>
      <w:r>
        <w:rPr>
          <w:rFonts w:ascii="Times New Roman" w:hAnsi="Times New Roman" w:eastAsia="宋体"/>
          <w:b w:val="0"/>
          <w:sz w:val="24"/>
        </w:rPr>
        <w:t>1. 学院全日制2026应届本科毕业生。不含专升本、第二学士学位、委托培养的学生。中医定向班学生在定向单位允许的情况下可以参加推荐。</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诚实守信，品行端正，无任何考试作弊和剽窃他人学术成果记录，无任何违法违纪受处分记录。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4. 勤奋学习，成绩优异。所有课程和教学环节无补考、无重修、无不合格，且所有课程平均学分绩点位列专业排名前5%。学生通过全国大学英语六级425分，或大学英语四级成绩高于470分，或雅思不低于5.5分、GRE不低于1000分（5年有效）、托福不低于80分等，或其他语种达到相当水平。</w:t>
      </w:r>
    </w:p>
    <w:p>
      <w:pPr>
        <w:spacing w:after="80" w:lineRule="auto" w:line="360"/>
        <w:ind w:firstLine="482"/>
        <w:jc w:val="both"/>
      </w:pPr>
      <w:r>
        <w:rPr>
          <w:rFonts w:ascii="Times New Roman" w:hAnsi="Times New Roman" w:eastAsia="宋体"/>
          <w:b w:val="0"/>
          <w:sz w:val="24"/>
        </w:rPr>
        <w:t>5. 学术研究兴趣浓厚，有较强的创新精神和创新意识，有一定的研究能力。</w:t>
      </w:r>
    </w:p>
    <w:p>
      <w:pPr>
        <w:spacing w:after="80" w:lineRule="auto" w:line="360"/>
        <w:ind w:firstLine="482"/>
        <w:jc w:val="both"/>
      </w:pPr>
      <w:r>
        <w:rPr>
          <w:rFonts w:ascii="Times New Roman" w:hAnsi="Times New Roman" w:eastAsia="宋体"/>
          <w:b w:val="0"/>
          <w:sz w:val="24"/>
        </w:rPr>
        <w:t>6. 身心健康，体质健康标准测试合格，无三级甲等医院确诊的任何身心疾病。</w:t>
      </w:r>
    </w:p>
    <w:p>
      <w:pPr>
        <w:spacing w:after="80" w:lineRule="auto" w:line="360"/>
        <w:ind w:firstLine="482"/>
        <w:jc w:val="both"/>
      </w:pPr>
      <w:r>
        <w:rPr>
          <w:rFonts w:ascii="Times New Roman" w:hAnsi="Times New Roman" w:eastAsia="宋体"/>
          <w:b w:val="0"/>
          <w:sz w:val="24"/>
        </w:rPr>
        <w:t>7. 毕业时必须获得学士学位。</w:t>
      </w:r>
    </w:p>
    <w:p>
      <w:pPr>
        <w:spacing w:after="80" w:lineRule="auto" w:line="360"/>
        <w:ind w:firstLine="482"/>
        <w:jc w:val="both"/>
      </w:pPr>
      <w:r>
        <w:rPr>
          <w:rFonts w:ascii="Times New Roman" w:hAnsi="Times New Roman" w:eastAsia="宋体"/>
          <w:b w:val="0"/>
          <w:sz w:val="24"/>
        </w:rPr>
        <w:t>（二）特殊学术专长申请报名条件</w:t>
      </w:r>
    </w:p>
    <w:p>
      <w:pPr>
        <w:spacing w:after="80" w:lineRule="auto" w:line="360"/>
        <w:ind w:firstLine="482"/>
        <w:jc w:val="both"/>
      </w:pPr>
      <w:r>
        <w:rPr>
          <w:rFonts w:ascii="Times New Roman" w:hAnsi="Times New Roman" w:eastAsia="宋体"/>
          <w:b w:val="0"/>
          <w:sz w:val="24"/>
        </w:rPr>
        <w:t>所有课程平均学分绩点位列专业排名前10%（含），符合其他推荐基本条件，且同时符合以下条件之一者，可作为特殊学术专长学生参加推荐。</w:t>
      </w:r>
    </w:p>
    <w:p>
      <w:pPr>
        <w:spacing w:after="80" w:lineRule="auto" w:line="360"/>
        <w:ind w:firstLine="482"/>
        <w:jc w:val="both"/>
      </w:pPr>
      <w:r>
        <w:rPr>
          <w:rFonts w:ascii="Times New Roman" w:hAnsi="Times New Roman" w:eastAsia="宋体"/>
          <w:b w:val="0"/>
          <w:sz w:val="24"/>
        </w:rPr>
        <w:t>1. 申请人本科阶段以独立作者或第一作者（排名第一）身份在核心期刊上正式发表与学业相关的科研论文。</w:t>
      </w:r>
    </w:p>
    <w:p>
      <w:pPr>
        <w:spacing w:after="80" w:lineRule="auto" w:line="360"/>
        <w:ind w:firstLine="482"/>
        <w:jc w:val="both"/>
      </w:pPr>
      <w:r>
        <w:rPr>
          <w:rFonts w:ascii="Times New Roman" w:hAnsi="Times New Roman" w:eastAsia="宋体"/>
          <w:b w:val="0"/>
          <w:sz w:val="24"/>
        </w:rPr>
        <w:t>2. 作为主力成员（团体项目成员排名须为前三）参加教育部认可的与学业相关的国家级科研竞赛并获得第三层次以上奖励。</w:t>
      </w:r>
    </w:p>
    <w:p>
      <w:pPr>
        <w:spacing w:before="160" w:after="80" w:lineRule="auto" w:line="360"/>
        <w:jc w:val="left"/>
      </w:pPr>
      <w:r>
        <w:rPr>
          <w:rFonts w:ascii="Times New Roman" w:hAnsi="Times New Roman" w:eastAsia="宋体"/>
          <w:b/>
          <w:sz w:val="28"/>
        </w:rPr>
        <w:t>五、学生报名</w:t>
      </w:r>
    </w:p>
    <w:p>
      <w:pPr>
        <w:spacing w:after="80" w:lineRule="auto" w:line="360"/>
        <w:ind w:firstLine="482"/>
        <w:jc w:val="both"/>
      </w:pPr>
      <w:r>
        <w:rPr>
          <w:rFonts w:ascii="Times New Roman" w:hAnsi="Times New Roman" w:eastAsia="宋体"/>
          <w:b w:val="0"/>
          <w:sz w:val="24"/>
        </w:rPr>
        <w:t>符合申请条件的学生需在9月8日前提交以下材料：</w:t>
      </w:r>
    </w:p>
    <w:p>
      <w:pPr>
        <w:spacing w:after="80" w:lineRule="auto" w:line="360"/>
        <w:ind w:firstLine="482"/>
        <w:jc w:val="both"/>
      </w:pPr>
      <w:r>
        <w:rPr>
          <w:rFonts w:ascii="Times New Roman" w:hAnsi="Times New Roman" w:eastAsia="宋体"/>
          <w:b w:val="0"/>
          <w:sz w:val="24"/>
        </w:rPr>
        <w:t>（一）《陕西中医药大学推荐2026届免试攻读硕士学位研究生资格申请表》</w:t>
      </w:r>
    </w:p>
    <w:p>
      <w:pPr>
        <w:spacing w:after="80" w:lineRule="auto" w:line="360"/>
        <w:ind w:firstLine="482"/>
        <w:jc w:val="both"/>
      </w:pPr>
      <w:r>
        <w:rPr>
          <w:rFonts w:ascii="Times New Roman" w:hAnsi="Times New Roman" w:eastAsia="宋体"/>
          <w:b w:val="0"/>
          <w:sz w:val="24"/>
        </w:rPr>
        <w:t>（二）基础材料</w:t>
      </w:r>
    </w:p>
    <w:p>
      <w:pPr>
        <w:spacing w:after="80" w:lineRule="auto" w:line="360"/>
        <w:ind w:firstLine="482"/>
        <w:jc w:val="both"/>
      </w:pPr>
      <w:r>
        <w:rPr>
          <w:rFonts w:ascii="Times New Roman" w:hAnsi="Times New Roman" w:eastAsia="宋体"/>
          <w:b w:val="0"/>
          <w:sz w:val="24"/>
        </w:rPr>
        <w:t>1. 有效居民身份证、学生证原件及复印件；</w:t>
      </w:r>
    </w:p>
    <w:p>
      <w:pPr>
        <w:spacing w:after="80" w:lineRule="auto" w:line="360"/>
        <w:ind w:firstLine="482"/>
        <w:jc w:val="both"/>
      </w:pPr>
      <w:r>
        <w:rPr>
          <w:rFonts w:ascii="Times New Roman" w:hAnsi="Times New Roman" w:eastAsia="宋体"/>
          <w:b w:val="0"/>
          <w:sz w:val="24"/>
        </w:rPr>
        <w:t>2. 本科阶段成绩单（加盖教务部门公章）；</w:t>
      </w:r>
    </w:p>
    <w:p>
      <w:pPr>
        <w:spacing w:after="80" w:lineRule="auto" w:line="360"/>
        <w:ind w:firstLine="482"/>
        <w:jc w:val="both"/>
      </w:pPr>
      <w:r>
        <w:rPr>
          <w:rFonts w:ascii="Times New Roman" w:hAnsi="Times New Roman" w:eastAsia="宋体"/>
          <w:b w:val="0"/>
          <w:sz w:val="24"/>
        </w:rPr>
        <w:t>3. 教育部学籍在线验证报告。</w:t>
      </w:r>
    </w:p>
    <w:p>
      <w:pPr>
        <w:spacing w:after="80" w:lineRule="auto" w:line="360"/>
        <w:ind w:firstLine="482"/>
        <w:jc w:val="both"/>
      </w:pPr>
      <w:r>
        <w:rPr>
          <w:rFonts w:ascii="Times New Roman" w:hAnsi="Times New Roman" w:eastAsia="宋体"/>
          <w:b w:val="0"/>
          <w:sz w:val="24"/>
        </w:rPr>
        <w:t>（三）学术与奖励材料</w:t>
      </w:r>
    </w:p>
    <w:p>
      <w:pPr>
        <w:spacing w:after="80" w:lineRule="auto" w:line="360"/>
        <w:ind w:firstLine="482"/>
        <w:jc w:val="both"/>
      </w:pPr>
      <w:r>
        <w:rPr>
          <w:rFonts w:ascii="Times New Roman" w:hAnsi="Times New Roman" w:eastAsia="宋体"/>
          <w:b w:val="0"/>
          <w:sz w:val="24"/>
        </w:rPr>
        <w:t>1. 学术论文、科研项目证明、获奖证书原件及复印件；</w:t>
      </w:r>
    </w:p>
    <w:p>
      <w:pPr>
        <w:spacing w:after="80" w:lineRule="auto" w:line="360"/>
        <w:ind w:firstLine="482"/>
        <w:jc w:val="both"/>
      </w:pPr>
      <w:r>
        <w:rPr>
          <w:rFonts w:ascii="Times New Roman" w:hAnsi="Times New Roman" w:eastAsia="宋体"/>
          <w:b w:val="0"/>
          <w:sz w:val="24"/>
        </w:rPr>
        <w:t>2. 外语水平考试证书(如全国大学英语四、六级、雅思托福或其他语种达到相当水平)。</w:t>
      </w:r>
    </w:p>
    <w:p>
      <w:pPr>
        <w:spacing w:after="80" w:lineRule="auto" w:line="360"/>
        <w:ind w:firstLine="482"/>
        <w:jc w:val="both"/>
      </w:pPr>
      <w:r>
        <w:rPr>
          <w:rFonts w:ascii="Times New Roman" w:hAnsi="Times New Roman" w:eastAsia="宋体"/>
          <w:b w:val="0"/>
          <w:sz w:val="24"/>
        </w:rPr>
        <w:t>3. 个人简介（1500字内，涵盖学业、科研、实践、未来规划）。</w:t>
      </w:r>
    </w:p>
    <w:p>
      <w:pPr>
        <w:spacing w:after="80" w:lineRule="auto" w:line="360"/>
        <w:ind w:firstLine="482"/>
        <w:jc w:val="both"/>
      </w:pPr>
      <w:r>
        <w:rPr>
          <w:rFonts w:ascii="Times New Roman" w:hAnsi="Times New Roman" w:eastAsia="宋体"/>
          <w:b w:val="0"/>
          <w:sz w:val="24"/>
        </w:rPr>
        <w:t>4. 体检报告（三级甲等医院提供的体检报告）。</w:t>
      </w:r>
    </w:p>
    <w:p>
      <w:pPr>
        <w:spacing w:before="160" w:after="80" w:lineRule="auto" w:line="360"/>
        <w:jc w:val="left"/>
      </w:pPr>
      <w:r>
        <w:rPr>
          <w:rFonts w:ascii="Times New Roman" w:hAnsi="Times New Roman" w:eastAsia="宋体"/>
          <w:b/>
          <w:sz w:val="28"/>
        </w:rPr>
        <w:t>六、遴选办法</w:t>
      </w:r>
    </w:p>
    <w:p>
      <w:pPr>
        <w:spacing w:after="80" w:lineRule="auto" w:line="360"/>
        <w:ind w:firstLine="482"/>
        <w:jc w:val="both"/>
      </w:pPr>
      <w:r>
        <w:rPr>
          <w:rFonts w:ascii="Times New Roman" w:hAnsi="Times New Roman" w:eastAsia="宋体"/>
          <w:b w:val="0"/>
          <w:sz w:val="24"/>
        </w:rPr>
        <w:t>（一）申请者的报名条件经资格审查通过者，按照各专业的推免名额，根据推免综合测评成绩由高到低进行相应的排序，确定拟推荐名单。</w:t>
      </w:r>
    </w:p>
    <w:p>
      <w:pPr>
        <w:spacing w:after="80" w:lineRule="auto" w:line="360"/>
        <w:ind w:firstLine="482"/>
        <w:jc w:val="both"/>
      </w:pPr>
      <w:r>
        <w:rPr>
          <w:rFonts w:ascii="Times New Roman" w:hAnsi="Times New Roman" w:eastAsia="宋体"/>
          <w:b w:val="0"/>
          <w:sz w:val="24"/>
        </w:rPr>
        <w:t>（二）推免综合测评成绩由学习成绩和能力素质两个方面构成，总分100分，其中学习成绩占80%；能力素质占20%。具体标准见下：</w:t>
      </w:r>
    </w:p>
    <w:p>
      <w:pPr>
        <w:spacing w:after="80" w:lineRule="auto" w:line="360"/>
        <w:ind w:firstLine="482"/>
        <w:jc w:val="both"/>
      </w:pPr>
      <w:r>
        <w:rPr>
          <w:rFonts w:ascii="Times New Roman" w:hAnsi="Times New Roman" w:eastAsia="宋体"/>
          <w:b w:val="0"/>
          <w:sz w:val="24"/>
        </w:rPr>
        <w:t>1. 学习成绩：推荐报名前所有课程的总平均成绩*80%。（以教务处教务系统的成绩为准，保留小数点后两位）</w:t>
      </w:r>
    </w:p>
    <w:p>
      <w:pPr>
        <w:spacing w:after="80" w:lineRule="auto" w:line="360"/>
        <w:ind w:firstLine="482"/>
        <w:jc w:val="both"/>
      </w:pPr>
      <w:r>
        <w:rPr>
          <w:rFonts w:ascii="Times New Roman" w:hAnsi="Times New Roman" w:eastAsia="宋体"/>
          <w:b w:val="0"/>
          <w:sz w:val="24"/>
        </w:rPr>
        <w:t>2. 能力素质：含学科竞赛、科研成果、国家级测试、荣誉表彰、参军入伍等加分总和*20%。（见学校文件附表1：陕西中医药大学推免生能力素质项目加分统计表）</w:t>
      </w:r>
    </w:p>
    <w:p>
      <w:pPr>
        <w:spacing w:after="80" w:lineRule="auto" w:line="360"/>
        <w:ind w:firstLine="482"/>
        <w:jc w:val="both"/>
      </w:pPr>
      <w:r>
        <w:rPr>
          <w:rFonts w:ascii="Times New Roman" w:hAnsi="Times New Roman" w:eastAsia="宋体"/>
          <w:b w:val="0"/>
          <w:sz w:val="24"/>
        </w:rPr>
        <w:t>（三）参评内容的要求及说明</w:t>
      </w:r>
    </w:p>
    <w:p>
      <w:pPr>
        <w:spacing w:after="80" w:lineRule="auto" w:line="360"/>
        <w:ind w:firstLine="482"/>
        <w:jc w:val="both"/>
      </w:pPr>
      <w:r>
        <w:rPr>
          <w:rFonts w:ascii="Times New Roman" w:hAnsi="Times New Roman" w:eastAsia="宋体"/>
          <w:b w:val="0"/>
          <w:sz w:val="24"/>
        </w:rPr>
        <w:t>1. 参评内容各项级别的认定，由相关职能部门根据国家和省厅文件认定标准审核判定。校级成果、奖励、非教育部认定的各种赛事不予加分。所有参评内容均为政府主管部门主办，学校组织推荐参加获得，未经学校审批自行参加者均不得计分。</w:t>
      </w:r>
    </w:p>
    <w:p>
      <w:pPr>
        <w:spacing w:after="80" w:lineRule="auto" w:line="360"/>
        <w:ind w:firstLine="482"/>
        <w:jc w:val="both"/>
      </w:pPr>
      <w:r>
        <w:rPr>
          <w:rFonts w:ascii="Times New Roman" w:hAnsi="Times New Roman" w:eastAsia="宋体"/>
          <w:b w:val="0"/>
          <w:sz w:val="24"/>
        </w:rPr>
        <w:t>2. 参评内容中所有获得时间，应当在推免2025年8月31日之前。且署名均为陕西中医药大学，其余单位不采纳。</w:t>
      </w:r>
    </w:p>
    <w:p>
      <w:pPr>
        <w:spacing w:after="80" w:lineRule="auto" w:line="360"/>
        <w:ind w:firstLine="482"/>
        <w:jc w:val="both"/>
      </w:pPr>
      <w:r>
        <w:rPr>
          <w:rFonts w:ascii="Times New Roman" w:hAnsi="Times New Roman" w:eastAsia="宋体"/>
          <w:b w:val="0"/>
          <w:sz w:val="24"/>
        </w:rPr>
        <w:t>3. 同一类别（即竞赛类、科研类、文体类、荣誉类等）设置单项指标上线分值；某一方面符合多项加分条件，原则上只取一项；或同一项目获得多个奖项的，按分值最高项得分计入，不累计得分。</w:t>
      </w:r>
    </w:p>
    <w:p>
      <w:pPr>
        <w:spacing w:after="80" w:lineRule="auto" w:line="360"/>
        <w:ind w:firstLine="482"/>
        <w:jc w:val="both"/>
      </w:pPr>
      <w:r>
        <w:rPr>
          <w:rFonts w:ascii="Times New Roman" w:hAnsi="Times New Roman" w:eastAsia="宋体"/>
          <w:b w:val="0"/>
          <w:sz w:val="24"/>
        </w:rPr>
        <w:t>（四）拟推荐名单经学院党政联席会议集体讨论后公示3个工作日，公示结束无异议后，填写《陕西中医药大学推荐2026届免试攻读硕士学位研究生资格汇总表》提交教务处。</w:t>
      </w:r>
    </w:p>
    <w:p>
      <w:pPr>
        <w:spacing w:before="160" w:after="80" w:lineRule="auto" w:line="360"/>
        <w:jc w:val="left"/>
      </w:pPr>
      <w:r>
        <w:rPr>
          <w:rFonts w:ascii="Times New Roman" w:hAnsi="Times New Roman" w:eastAsia="宋体"/>
          <w:b/>
          <w:sz w:val="28"/>
        </w:rPr>
        <w:t>七、申述程序</w:t>
      </w:r>
    </w:p>
    <w:p>
      <w:pPr>
        <w:spacing w:after="80" w:lineRule="auto" w:line="360"/>
        <w:ind w:firstLine="482"/>
        <w:jc w:val="both"/>
      </w:pPr>
      <w:r>
        <w:rPr>
          <w:rFonts w:ascii="Times New Roman" w:hAnsi="Times New Roman" w:eastAsia="宋体"/>
          <w:b w:val="0"/>
          <w:sz w:val="24"/>
        </w:rPr>
        <w:t>（一）在学院公示期内，任何人对公示的内容有异议者，以实名制书面形式向学院学生申诉委员会（设立在学院办公室）提出。书写的内容主要包含异议具体内容，并提供相关证据。</w:t>
      </w:r>
    </w:p>
    <w:p>
      <w:pPr>
        <w:spacing w:after="80" w:lineRule="auto" w:line="360"/>
        <w:ind w:firstLine="482"/>
        <w:jc w:val="both"/>
      </w:pPr>
      <w:r>
        <w:rPr>
          <w:rFonts w:ascii="Times New Roman" w:hAnsi="Times New Roman" w:eastAsia="宋体"/>
          <w:b w:val="0"/>
          <w:sz w:val="24"/>
        </w:rPr>
        <w:t>（二）学生申诉委员会对申诉材料进行复核，并将复核结果提请遴选小组集体审定，并在提起申诉后7个工作日内以书面形式答复申诉人。</w:t>
      </w:r>
    </w:p>
    <w:p>
      <w:pPr>
        <w:spacing w:after="80" w:lineRule="auto" w:line="360"/>
        <w:ind w:firstLine="482"/>
        <w:jc w:val="both"/>
      </w:pPr>
      <w:r>
        <w:rPr>
          <w:rFonts w:ascii="Times New Roman" w:hAnsi="Times New Roman" w:eastAsia="宋体"/>
          <w:b w:val="0"/>
          <w:sz w:val="24"/>
        </w:rPr>
        <w:t>（三）公示期内原则上推免工作按既定流程推进，申诉处理不影响其他符合条件学生的正常评审；若申诉涉及程序违规或重大事实争议（如成绩造假、名额分配错误），且可能影响其他学生权益时，遴选小组可局部暂停相关环节（如复核结果公示），暂停需经集体决策，并书面通知受影响人员。</w:t>
      </w:r>
    </w:p>
    <w:p>
      <w:pPr>
        <w:spacing w:after="80" w:lineRule="auto" w:line="360"/>
        <w:ind w:firstLine="482"/>
        <w:jc w:val="both"/>
      </w:pPr>
      <w:r>
        <w:rPr>
          <w:rFonts w:ascii="Times New Roman" w:hAnsi="Times New Roman" w:eastAsia="宋体"/>
          <w:b w:val="0"/>
          <w:sz w:val="24"/>
        </w:rPr>
        <w:t>（四）学院以及学校经调查核实，如确有漏排漏选情况，应当重新进行排名和推荐；确属不符合推免条件者将予以除名，并在相同专业初选名单中依次递补。</w:t>
      </w:r>
    </w:p>
    <w:p>
      <w:pPr>
        <w:spacing w:before="160" w:after="80" w:lineRule="auto" w:line="360"/>
        <w:jc w:val="left"/>
      </w:pPr>
      <w:r>
        <w:rPr>
          <w:rFonts w:ascii="Times New Roman" w:hAnsi="Times New Roman" w:eastAsia="宋体"/>
          <w:b/>
          <w:sz w:val="28"/>
        </w:rPr>
        <w:t>八、其他事项</w:t>
      </w:r>
    </w:p>
    <w:p>
      <w:pPr>
        <w:spacing w:after="80" w:lineRule="auto" w:line="360"/>
        <w:ind w:firstLine="482"/>
        <w:jc w:val="both"/>
      </w:pPr>
      <w:r>
        <w:rPr>
          <w:rFonts w:ascii="Times New Roman" w:hAnsi="Times New Roman" w:eastAsia="宋体"/>
          <w:b w:val="0"/>
          <w:sz w:val="24"/>
        </w:rPr>
        <w:t>1. 本遴选方案由陕西中医药大学中医学院负责解释。当本方案与学校方案冲突时，以学校方案为准。在遴选过程中，如遇国家政策调整或者其他不可抗力因素，将根据实际情况进行相应调整。</w:t>
      </w:r>
    </w:p>
    <w:p>
      <w:pPr>
        <w:spacing w:after="80" w:lineRule="auto" w:line="360"/>
        <w:ind w:firstLine="482"/>
        <w:jc w:val="both"/>
      </w:pPr>
      <w:r>
        <w:rPr>
          <w:rFonts w:ascii="Times New Roman" w:hAnsi="Times New Roman" w:eastAsia="宋体"/>
          <w:b w:val="0"/>
          <w:sz w:val="24"/>
        </w:rPr>
        <w:t>2. 学生在遴选过程中应诚实守信，如发现有弄虚作假、违规违纪行为，将取消其选拔资格，并按照学校相关规定进行处理。学院设立监督委员会，由纪委书记牵头主要负责全过程监督，确保遴选过程的公开、公平、公正。</w:t>
      </w:r>
    </w:p>
    <w:p>
      <w:pPr>
        <w:spacing w:after="80" w:lineRule="auto" w:line="360"/>
        <w:ind w:firstLine="482"/>
        <w:jc w:val="both"/>
      </w:pPr>
      <w:r>
        <w:rPr>
          <w:rFonts w:ascii="Times New Roman" w:hAnsi="Times New Roman" w:eastAsia="宋体"/>
          <w:b w:val="0"/>
          <w:sz w:val="24"/>
        </w:rPr>
        <w:t>3. 按照学校要求，建立并实施回避制度，对未按规定报备声明回避关系的推免相关工作人员，学院将依规依纪严肃处理；对未按规定报备声明回避关系且影响推免过程和结果公平、公正的学生，学院将取消其推免资格。</w:t>
      </w:r>
    </w:p>
    <w:p>
      <w:pPr>
        <w:spacing w:after="80" w:lineRule="auto" w:line="360"/>
        <w:ind w:firstLine="482"/>
        <w:jc w:val="both"/>
      </w:pPr>
      <w:r>
        <w:rPr>
          <w:rFonts w:ascii="Times New Roman" w:hAnsi="Times New Roman" w:eastAsia="宋体"/>
          <w:b w:val="0"/>
          <w:sz w:val="24"/>
        </w:rPr>
        <w:t>4. 未尽事宜，由陕西中医药大学中医学院遴选小组负责解释。</w:t>
      </w:r>
    </w:p>
    <w:p>
      <w:pPr>
        <w:spacing w:after="80" w:lineRule="auto" w:line="360"/>
        <w:ind w:firstLine="482"/>
        <w:jc w:val="both"/>
      </w:pPr>
      <w:r>
        <w:rPr>
          <w:rFonts w:ascii="Times New Roman" w:hAnsi="Times New Roman" w:eastAsia="宋体"/>
          <w:b w:val="0"/>
          <w:sz w:val="24"/>
        </w:rPr>
        <w:t>联系人及联系方式：任老师 029-38184332</w:t>
      </w:r>
    </w:p>
    <w:p>
      <w:pPr>
        <w:spacing w:after="80" w:lineRule="auto" w:line="360"/>
        <w:ind w:firstLine="482"/>
        <w:jc w:val="both"/>
      </w:pPr>
      <w:r>
        <w:rPr>
          <w:rFonts w:ascii="Times New Roman" w:hAnsi="Times New Roman" w:eastAsia="宋体"/>
          <w:b w:val="0"/>
          <w:sz w:val="24"/>
        </w:rPr>
        <w:t>申诉联系方式：王老师 029-38185371 邮箱zyxy@sntcm.edu.cn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