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首都师范大学</w:t>
      </w:r>
    </w:p>
    <w:p>
      <w:pPr>
        <w:spacing w:before="160" w:after="80" w:lineRule="auto" w:line="360"/>
        <w:jc w:val="left"/>
      </w:pPr>
      <w:r>
        <w:rPr>
          <w:rFonts w:ascii="Times New Roman" w:hAnsi="Times New Roman" w:eastAsia="宋体"/>
          <w:b/>
          <w:sz w:val="28"/>
        </w:rPr>
        <w:t>一、学术活动</w:t>
      </w:r>
    </w:p>
    <w:p>
      <w:pPr>
        <w:spacing w:after="80" w:lineRule="auto" w:line="360"/>
        <w:ind w:firstLine="482"/>
        <w:jc w:val="both"/>
      </w:pPr>
      <w:r>
        <w:rPr>
          <w:rFonts w:ascii="Times New Roman" w:hAnsi="Times New Roman" w:eastAsia="宋体"/>
          <w:b w:val="0"/>
          <w:sz w:val="24"/>
        </w:rPr>
        <w:t>发布日期：2026年9月11日</w:t>
      </w:r>
    </w:p>
    <w:p>
      <w:pPr>
        <w:spacing w:after="80" w:lineRule="auto" w:line="360"/>
        <w:ind w:firstLine="482"/>
        <w:jc w:val="both"/>
      </w:pPr>
      <w:r>
        <w:rPr>
          <w:rFonts w:ascii="Times New Roman" w:hAnsi="Times New Roman" w:eastAsia="宋体"/>
          <w:b w:val="0"/>
          <w:sz w:val="24"/>
        </w:rPr>
        <w:t>1. 历史学院学术讲座：近代西方人所绘中国西南地区地图资料的整理与研究（教育部历史学拔尖学生培养基地系列讲座）</w:t>
      </w:r>
    </w:p>
    <w:p>
      <w:pPr>
        <w:spacing w:after="80" w:lineRule="auto" w:line="360"/>
        <w:ind w:firstLine="482"/>
        <w:jc w:val="both"/>
      </w:pPr>
      <w:r>
        <w:rPr>
          <w:rFonts w:ascii="Times New Roman" w:hAnsi="Times New Roman" w:eastAsia="宋体"/>
          <w:b w:val="0"/>
          <w:sz w:val="24"/>
        </w:rPr>
        <w:t>时间：2026年9月11日14:30-16:30</w:t>
      </w:r>
    </w:p>
    <w:p>
      <w:pPr>
        <w:spacing w:after="80" w:lineRule="auto" w:line="360"/>
        <w:ind w:firstLine="482"/>
        <w:jc w:val="both"/>
      </w:pPr>
      <w:r>
        <w:rPr>
          <w:rFonts w:ascii="Times New Roman" w:hAnsi="Times New Roman" w:eastAsia="宋体"/>
          <w:b w:val="0"/>
          <w:sz w:val="24"/>
        </w:rPr>
        <w:t>2. 第三届应用语言学国际前沿课题研讨会</w:t>
      </w:r>
    </w:p>
    <w:p>
      <w:pPr>
        <w:spacing w:after="80" w:lineRule="auto" w:line="360"/>
        <w:ind w:firstLine="482"/>
        <w:jc w:val="both"/>
      </w:pPr>
      <w:r>
        <w:rPr>
          <w:rFonts w:ascii="Times New Roman" w:hAnsi="Times New Roman" w:eastAsia="宋体"/>
          <w:b w:val="0"/>
          <w:sz w:val="24"/>
        </w:rPr>
        <w:t>时间：2026年9月11-13日</w:t>
      </w:r>
    </w:p>
    <w:p>
      <w:pPr>
        <w:spacing w:after="80" w:lineRule="auto" w:line="360"/>
        <w:ind w:firstLine="482"/>
        <w:jc w:val="both"/>
      </w:pPr>
      <w:r>
        <w:rPr>
          <w:rFonts w:ascii="Times New Roman" w:hAnsi="Times New Roman" w:eastAsia="宋体"/>
          <w:b w:val="0"/>
          <w:sz w:val="24"/>
        </w:rPr>
        <w:t>3. 首都师范大学青年教师科研能力提升培训系列学术活动：基于人工智能的科研大数据系统赋能科研</w:t>
      </w:r>
    </w:p>
    <w:p>
      <w:pPr>
        <w:spacing w:after="80" w:lineRule="auto" w:line="360"/>
        <w:ind w:firstLine="482"/>
        <w:jc w:val="both"/>
      </w:pPr>
      <w:r>
        <w:rPr>
          <w:rFonts w:ascii="Times New Roman" w:hAnsi="Times New Roman" w:eastAsia="宋体"/>
          <w:b w:val="0"/>
          <w:sz w:val="24"/>
        </w:rPr>
        <w:t>时间：2026年7月6日9:00-10:30</w:t>
      </w:r>
    </w:p>
    <w:p>
      <w:pPr>
        <w:spacing w:after="80" w:lineRule="auto" w:line="360"/>
        <w:ind w:firstLine="482"/>
        <w:jc w:val="both"/>
      </w:pPr>
      <w:r>
        <w:rPr>
          <w:rFonts w:ascii="Times New Roman" w:hAnsi="Times New Roman" w:eastAsia="宋体"/>
          <w:b w:val="0"/>
          <w:sz w:val="24"/>
        </w:rPr>
        <w:t>4. 审辩阅读的教学理论与实践</w:t>
      </w:r>
    </w:p>
    <w:p>
      <w:pPr>
        <w:spacing w:after="80" w:lineRule="auto" w:line="360"/>
        <w:ind w:firstLine="482"/>
        <w:jc w:val="both"/>
      </w:pPr>
      <w:r>
        <w:rPr>
          <w:rFonts w:ascii="Times New Roman" w:hAnsi="Times New Roman" w:eastAsia="宋体"/>
          <w:b w:val="0"/>
          <w:sz w:val="24"/>
        </w:rPr>
        <w:t>时间：2026年7月6日9:00-10:30</w:t>
      </w:r>
    </w:p>
    <w:p>
      <w:pPr>
        <w:spacing w:after="80" w:lineRule="auto" w:line="360"/>
        <w:ind w:firstLine="482"/>
        <w:jc w:val="both"/>
      </w:pPr>
      <w:r>
        <w:rPr>
          <w:rFonts w:ascii="Times New Roman" w:hAnsi="Times New Roman" w:eastAsia="宋体"/>
          <w:b w:val="0"/>
          <w:sz w:val="24"/>
        </w:rPr>
        <w:t>5. 对现代化理论的若干认识和分析</w:t>
      </w:r>
    </w:p>
    <w:p>
      <w:pPr>
        <w:spacing w:after="80" w:lineRule="auto" w:line="360"/>
        <w:ind w:firstLine="482"/>
        <w:jc w:val="both"/>
      </w:pPr>
      <w:r>
        <w:rPr>
          <w:rFonts w:ascii="Times New Roman" w:hAnsi="Times New Roman" w:eastAsia="宋体"/>
          <w:b w:val="0"/>
          <w:sz w:val="24"/>
        </w:rPr>
        <w:t>时间：2026年6月25日</w:t>
      </w:r>
    </w:p>
    <w:p>
      <w:pPr>
        <w:spacing w:after="80" w:lineRule="auto" w:line="360"/>
        <w:ind w:firstLine="482"/>
        <w:jc w:val="both"/>
      </w:pPr>
      <w:r>
        <w:rPr>
          <w:rFonts w:ascii="Times New Roman" w:hAnsi="Times New Roman" w:eastAsia="宋体"/>
          <w:b w:val="0"/>
          <w:sz w:val="24"/>
        </w:rPr>
        <w:t>6. 大国良师大思政课——化学系学术讲座：碳中和与新污染物治理</w:t>
      </w:r>
    </w:p>
    <w:p>
      <w:pPr>
        <w:spacing w:after="80" w:lineRule="auto" w:line="360"/>
        <w:ind w:firstLine="482"/>
        <w:jc w:val="both"/>
      </w:pPr>
      <w:r>
        <w:rPr>
          <w:rFonts w:ascii="Times New Roman" w:hAnsi="Times New Roman" w:eastAsia="宋体"/>
          <w:b w:val="0"/>
          <w:sz w:val="24"/>
        </w:rPr>
        <w:t>（未标注时间）</w:t>
      </w:r>
    </w:p>
    <w:p>
      <w:pPr>
        <w:spacing w:before="160" w:after="80" w:lineRule="auto" w:line="360"/>
        <w:jc w:val="left"/>
      </w:pPr>
      <w:r>
        <w:rPr>
          <w:rFonts w:ascii="Times New Roman" w:hAnsi="Times New Roman" w:eastAsia="宋体"/>
          <w:b/>
          <w:sz w:val="28"/>
        </w:rPr>
        <w:t>二、通知公告</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发布日期</w:t>
            </w:r>
          </w:p>
        </w:tc>
        <w:tc>
          <w:tcPr>
            <w:tcW w:type="dxa" w:w="4317"/>
          </w:tcPr>
          <w:p>
            <w:pPr>
              <w:spacing w:after="20" w:before="20"/>
            </w:pPr>
            <w:r/>
            <w:r>
              <w:rPr>
                <w:rFonts w:ascii="Times New Roman" w:hAnsi="Times New Roman" w:eastAsia="宋体"/>
                <w:b/>
                <w:sz w:val="21"/>
              </w:rPr>
              <w:t>通知标题</w:t>
            </w:r>
          </w:p>
        </w:tc>
      </w:tr>
      <w:tr>
        <w:tc>
          <w:tcPr>
            <w:tcW w:type="dxa" w:w="4317"/>
          </w:tcPr>
          <w:p>
            <w:pPr>
              <w:spacing w:after="20" w:before="20"/>
            </w:pPr>
            <w:r/>
            <w:r>
              <w:rPr>
                <w:rFonts w:ascii="Times New Roman" w:hAnsi="Times New Roman" w:eastAsia="宋体"/>
                <w:b w:val="0"/>
                <w:sz w:val="21"/>
              </w:rPr>
              <w:t>2026-09-09</w:t>
            </w:r>
          </w:p>
        </w:tc>
        <w:tc>
          <w:tcPr>
            <w:tcW w:type="dxa" w:w="4317"/>
          </w:tcPr>
          <w:p>
            <w:pPr>
              <w:spacing w:after="20" w:before="20"/>
            </w:pPr>
            <w:r/>
            <w:r>
              <w:rPr>
                <w:rFonts w:ascii="Times New Roman" w:hAnsi="Times New Roman" w:eastAsia="宋体"/>
                <w:b w:val="0"/>
                <w:sz w:val="21"/>
              </w:rPr>
              <w:t>关于2027届本科毕业生图像信息采集工作安排的通知</w:t>
            </w:r>
          </w:p>
        </w:tc>
      </w:tr>
      <w:tr>
        <w:tc>
          <w:tcPr>
            <w:tcW w:type="dxa" w:w="4317"/>
          </w:tcPr>
          <w:p>
            <w:pPr>
              <w:spacing w:after="20" w:before="20"/>
            </w:pPr>
            <w:r/>
            <w:r>
              <w:rPr>
                <w:rFonts w:ascii="Times New Roman" w:hAnsi="Times New Roman" w:eastAsia="宋体"/>
                <w:b w:val="0"/>
                <w:sz w:val="21"/>
              </w:rPr>
              <w:t>2026-09-08</w:t>
            </w:r>
          </w:p>
        </w:tc>
        <w:tc>
          <w:tcPr>
            <w:tcW w:type="dxa" w:w="4317"/>
          </w:tcPr>
          <w:p>
            <w:pPr>
              <w:spacing w:after="20" w:before="20"/>
            </w:pPr>
            <w:r/>
            <w:r>
              <w:rPr>
                <w:rFonts w:ascii="Times New Roman" w:hAnsi="Times New Roman" w:eastAsia="宋体"/>
                <w:b w:val="0"/>
                <w:sz w:val="21"/>
              </w:rPr>
              <w:t>关于2026年下半年北京市中小学教师资格考试校本部校园半封闭管理及占用教室的通知</w:t>
            </w:r>
          </w:p>
        </w:tc>
      </w:tr>
      <w:tr>
        <w:tc>
          <w:tcPr>
            <w:tcW w:type="dxa" w:w="4317"/>
          </w:tcPr>
          <w:p>
            <w:pPr>
              <w:spacing w:after="20" w:before="20"/>
            </w:pPr>
            <w:r/>
            <w:r>
              <w:rPr>
                <w:rFonts w:ascii="Times New Roman" w:hAnsi="Times New Roman" w:eastAsia="宋体"/>
                <w:b w:val="0"/>
                <w:sz w:val="21"/>
              </w:rPr>
              <w:t>2026-09-07</w:t>
            </w:r>
          </w:p>
        </w:tc>
        <w:tc>
          <w:tcPr>
            <w:tcW w:type="dxa" w:w="4317"/>
          </w:tcPr>
          <w:p>
            <w:pPr>
              <w:spacing w:after="20" w:before="20"/>
            </w:pPr>
            <w:r/>
            <w:r>
              <w:rPr>
                <w:rFonts w:ascii="Times New Roman" w:hAnsi="Times New Roman" w:eastAsia="宋体"/>
                <w:b w:val="0"/>
                <w:sz w:val="21"/>
              </w:rPr>
              <w:t>致2026年下半年中小学教师资格考试（笔试）考生的一封信</w:t>
            </w:r>
          </w:p>
        </w:tc>
      </w:tr>
      <w:tr>
        <w:tc>
          <w:tcPr>
            <w:tcW w:type="dxa" w:w="4317"/>
          </w:tcPr>
          <w:p>
            <w:pPr>
              <w:spacing w:after="20" w:before="20"/>
            </w:pPr>
            <w:r/>
            <w:r>
              <w:rPr>
                <w:rFonts w:ascii="Times New Roman" w:hAnsi="Times New Roman" w:eastAsia="宋体"/>
                <w:b w:val="0"/>
                <w:sz w:val="21"/>
              </w:rPr>
              <w:t>2026-09-07</w:t>
            </w:r>
          </w:p>
        </w:tc>
        <w:tc>
          <w:tcPr>
            <w:tcW w:type="dxa" w:w="4317"/>
          </w:tcPr>
          <w:p>
            <w:pPr>
              <w:spacing w:after="20" w:before="20"/>
            </w:pPr>
            <w:r/>
            <w:r>
              <w:rPr>
                <w:rFonts w:ascii="Times New Roman" w:hAnsi="Times New Roman" w:eastAsia="宋体"/>
                <w:b w:val="0"/>
                <w:sz w:val="21"/>
              </w:rPr>
              <w:t>关于为我校师生组织普通话水平测试的通知</w:t>
            </w:r>
          </w:p>
        </w:tc>
      </w:tr>
      <w:tr>
        <w:tc>
          <w:tcPr>
            <w:tcW w:type="dxa" w:w="4317"/>
          </w:tcPr>
          <w:p>
            <w:pPr>
              <w:spacing w:after="20" w:before="20"/>
            </w:pPr>
            <w:r/>
            <w:r>
              <w:rPr>
                <w:rFonts w:ascii="Times New Roman" w:hAnsi="Times New Roman" w:eastAsia="宋体"/>
                <w:b w:val="0"/>
                <w:sz w:val="21"/>
              </w:rPr>
              <w:t>2026-09-06</w:t>
            </w:r>
          </w:p>
        </w:tc>
        <w:tc>
          <w:tcPr>
            <w:tcW w:type="dxa" w:w="4317"/>
          </w:tcPr>
          <w:p>
            <w:pPr>
              <w:spacing w:after="20" w:before="20"/>
            </w:pPr>
            <w:r/>
            <w:r>
              <w:rPr>
                <w:rFonts w:ascii="Times New Roman" w:hAnsi="Times New Roman" w:eastAsia="宋体"/>
                <w:b w:val="0"/>
                <w:sz w:val="21"/>
              </w:rPr>
              <w:t>2026-2027学年第一学期第1周会表</w:t>
            </w:r>
          </w:p>
        </w:tc>
      </w:tr>
      <w:tr>
        <w:tc>
          <w:tcPr>
            <w:tcW w:type="dxa" w:w="4317"/>
          </w:tcPr>
          <w:p>
            <w:pPr>
              <w:spacing w:after="20" w:before="20"/>
            </w:pPr>
            <w:r/>
            <w:r>
              <w:rPr>
                <w:rFonts w:ascii="Times New Roman" w:hAnsi="Times New Roman" w:eastAsia="宋体"/>
                <w:b w:val="0"/>
                <w:sz w:val="21"/>
              </w:rPr>
              <w:t>2026-09-04</w:t>
            </w:r>
          </w:p>
        </w:tc>
        <w:tc>
          <w:tcPr>
            <w:tcW w:type="dxa" w:w="4317"/>
          </w:tcPr>
          <w:p>
            <w:pPr>
              <w:spacing w:after="20" w:before="20"/>
            </w:pPr>
            <w:r/>
            <w:r>
              <w:rPr>
                <w:rFonts w:ascii="Times New Roman" w:hAnsi="Times New Roman" w:eastAsia="宋体"/>
                <w:b w:val="0"/>
                <w:sz w:val="21"/>
              </w:rPr>
              <w:t>关于做好招募优秀应届本科毕业生参加团中央第29届、首都师范大学第26届研究生支教团工作的通知</w:t>
            </w:r>
          </w:p>
        </w:tc>
      </w:tr>
      <w:tr>
        <w:tc>
          <w:tcPr>
            <w:tcW w:type="dxa" w:w="4317"/>
          </w:tcPr>
          <w:p>
            <w:pPr>
              <w:spacing w:after="20" w:before="20"/>
            </w:pPr>
            <w:r/>
            <w:r>
              <w:rPr>
                <w:rFonts w:ascii="Times New Roman" w:hAnsi="Times New Roman" w:eastAsia="宋体"/>
                <w:b w:val="0"/>
                <w:sz w:val="21"/>
              </w:rPr>
              <w:t>2026-09-04</w:t>
            </w:r>
          </w:p>
        </w:tc>
        <w:tc>
          <w:tcPr>
            <w:tcW w:type="dxa" w:w="4317"/>
          </w:tcPr>
          <w:p>
            <w:pPr>
              <w:spacing w:after="20" w:before="20"/>
            </w:pPr>
            <w:r/>
            <w:r>
              <w:rPr>
                <w:rFonts w:ascii="Times New Roman" w:hAnsi="Times New Roman" w:eastAsia="宋体"/>
                <w:b w:val="0"/>
                <w:sz w:val="21"/>
              </w:rPr>
              <w:t>关于来广营校区2026-2027学年第一学期教学保障车运行安排的通知</w:t>
            </w:r>
          </w:p>
        </w:tc>
      </w:tr>
    </w:tbl>
    <w:p>
      <w:pPr>
        <w:spacing w:before="160" w:after="80" w:lineRule="auto" w:line="360"/>
        <w:jc w:val="left"/>
      </w:pPr>
      <w:r>
        <w:rPr>
          <w:rFonts w:ascii="Times New Roman" w:hAnsi="Times New Roman" w:eastAsia="宋体"/>
          <w:b/>
          <w:sz w:val="28"/>
        </w:rPr>
        <w:t>三、教学科研</w:t>
      </w:r>
    </w:p>
    <w:p>
      <w:pPr>
        <w:spacing w:after="80" w:lineRule="auto" w:line="360"/>
        <w:ind w:firstLine="482"/>
        <w:jc w:val="both"/>
      </w:pPr>
      <w:r>
        <w:rPr>
          <w:rFonts w:ascii="Times New Roman" w:hAnsi="Times New Roman" w:eastAsia="宋体"/>
          <w:b w:val="0"/>
          <w:sz w:val="24"/>
        </w:rPr>
        <w:t>1. 心理学院教授总主编教材获第二届全国教材建设二等奖</w:t>
      </w:r>
    </w:p>
    <w:p>
      <w:pPr>
        <w:spacing w:after="80" w:lineRule="auto" w:line="360"/>
        <w:ind w:firstLine="482"/>
        <w:jc w:val="both"/>
      </w:pPr>
      <w:r>
        <w:rPr>
          <w:rFonts w:ascii="Times New Roman" w:hAnsi="Times New Roman" w:eastAsia="宋体"/>
          <w:b w:val="0"/>
          <w:sz w:val="24"/>
        </w:rPr>
        <w:t>近日，心理学院教授方平总主编教材获全国教材建设二等奖。</w:t>
      </w:r>
    </w:p>
    <w:p>
      <w:pPr>
        <w:spacing w:after="80" w:lineRule="auto" w:line="360"/>
        <w:ind w:firstLine="482"/>
        <w:jc w:val="both"/>
      </w:pPr>
      <w:r>
        <w:rPr>
          <w:rFonts w:ascii="Times New Roman" w:hAnsi="Times New Roman" w:eastAsia="宋体"/>
          <w:b w:val="0"/>
          <w:sz w:val="24"/>
        </w:rPr>
        <w:t>2. 数学科学学院教授获聘国际理论物理中心首届纳拉辛汉国际数学讲席教授</w:t>
      </w:r>
    </w:p>
    <w:p>
      <w:pPr>
        <w:spacing w:after="80" w:lineRule="auto" w:line="360"/>
        <w:ind w:firstLine="482"/>
        <w:jc w:val="both"/>
      </w:pPr>
      <w:r>
        <w:rPr>
          <w:rFonts w:ascii="Times New Roman" w:hAnsi="Times New Roman" w:eastAsia="宋体"/>
          <w:b w:val="0"/>
          <w:sz w:val="24"/>
        </w:rPr>
        <w:t>9月2日，数学科学学院朱小华教授获聘国际理论物理中心首届纳拉辛汉国际数学讲席教授。</w:t>
      </w:r>
    </w:p>
    <w:p>
      <w:pPr>
        <w:spacing w:after="80" w:lineRule="auto" w:line="360"/>
        <w:ind w:firstLine="482"/>
        <w:jc w:val="both"/>
      </w:pPr>
      <w:r>
        <w:rPr>
          <w:rFonts w:ascii="Times New Roman" w:hAnsi="Times New Roman" w:eastAsia="宋体"/>
          <w:b w:val="0"/>
          <w:sz w:val="24"/>
        </w:rPr>
        <w:t>3. 学前教育学院教师文章获《新华文摘》论点摘编</w:t>
      </w:r>
    </w:p>
    <w:p>
      <w:pPr>
        <w:spacing w:after="80" w:lineRule="auto" w:line="360"/>
        <w:ind w:firstLine="482"/>
        <w:jc w:val="both"/>
      </w:pPr>
      <w:r>
        <w:rPr>
          <w:rFonts w:ascii="Times New Roman" w:hAnsi="Times New Roman" w:eastAsia="宋体"/>
          <w:b w:val="0"/>
          <w:sz w:val="24"/>
        </w:rPr>
        <w:t>近日，学前教育学院教师文章获《新华文摘》论点摘编。</w:t>
      </w:r>
    </w:p>
    <w:p>
      <w:pPr>
        <w:spacing w:after="80" w:lineRule="auto" w:line="360"/>
        <w:ind w:firstLine="482"/>
        <w:jc w:val="both"/>
      </w:pPr>
      <w:r>
        <w:rPr>
          <w:rFonts w:ascii="Times New Roman" w:hAnsi="Times New Roman" w:eastAsia="宋体"/>
          <w:b w:val="0"/>
          <w:sz w:val="24"/>
        </w:rPr>
        <w:t>4. 初教院教授担任副主编的国家原创重点教材《发展心理学》正式出版</w:t>
      </w:r>
    </w:p>
    <w:p>
      <w:pPr>
        <w:spacing w:after="80" w:lineRule="auto" w:line="360"/>
        <w:ind w:firstLine="482"/>
        <w:jc w:val="both"/>
      </w:pPr>
      <w:r>
        <w:rPr>
          <w:rFonts w:ascii="Times New Roman" w:hAnsi="Times New Roman" w:eastAsia="宋体"/>
          <w:b w:val="0"/>
          <w:sz w:val="24"/>
        </w:rPr>
        <w:t>近日，初教院教授担任副主编的国家原创重点教材《发展心理学》正式出版。</w:t>
      </w:r>
    </w:p>
    <w:p>
      <w:pPr>
        <w:spacing w:after="80" w:lineRule="auto" w:line="360"/>
        <w:ind w:firstLine="482"/>
        <w:jc w:val="both"/>
      </w:pPr>
      <w:r>
        <w:rPr>
          <w:rFonts w:ascii="Times New Roman" w:hAnsi="Times New Roman" w:eastAsia="宋体"/>
          <w:b w:val="0"/>
          <w:sz w:val="24"/>
        </w:rPr>
        <w:t>5. 生科院教授团队揭示光与Ca2+信号协同调控逆境下种子萌发的分子机制</w:t>
      </w:r>
    </w:p>
    <w:p>
      <w:pPr>
        <w:spacing w:after="80" w:lineRule="auto" w:line="360"/>
        <w:ind w:firstLine="482"/>
        <w:jc w:val="both"/>
      </w:pPr>
      <w:r>
        <w:rPr>
          <w:rFonts w:ascii="Times New Roman" w:hAnsi="Times New Roman" w:eastAsia="宋体"/>
          <w:b w:val="0"/>
          <w:sz w:val="24"/>
        </w:rPr>
        <w:t>近日，生科院教授团队揭示光与Ca2+信号协同调控逆境下种子萌发的分子机制。</w:t>
      </w:r>
    </w:p>
    <w:p>
      <w:pPr>
        <w:spacing w:after="80" w:lineRule="auto" w:line="360"/>
        <w:ind w:firstLine="482"/>
        <w:jc w:val="both"/>
      </w:pPr>
      <w:r>
        <w:rPr>
          <w:rFonts w:ascii="Times New Roman" w:hAnsi="Times New Roman" w:eastAsia="宋体"/>
          <w:b w:val="0"/>
          <w:sz w:val="24"/>
        </w:rPr>
        <w:t>6. 生命科学学院教授团队发表昆虫肠道微生物重要研究成果</w:t>
      </w:r>
    </w:p>
    <w:p>
      <w:pPr>
        <w:spacing w:after="80" w:lineRule="auto" w:line="360"/>
        <w:ind w:firstLine="482"/>
        <w:jc w:val="both"/>
      </w:pPr>
      <w:r>
        <w:rPr>
          <w:rFonts w:ascii="Times New Roman" w:hAnsi="Times New Roman" w:eastAsia="宋体"/>
          <w:b w:val="0"/>
          <w:sz w:val="24"/>
        </w:rPr>
        <w:t>8月30日，生命科学学院教授团队发表昆虫肠道微生物重要研究成果。</w:t>
      </w:r>
    </w:p>
    <w:p>
      <w:pPr>
        <w:spacing w:before="160" w:after="80" w:lineRule="auto" w:line="360"/>
        <w:jc w:val="left"/>
      </w:pPr>
      <w:r>
        <w:rPr>
          <w:rFonts w:ascii="Times New Roman" w:hAnsi="Times New Roman" w:eastAsia="宋体"/>
          <w:b/>
          <w:sz w:val="28"/>
        </w:rPr>
        <w:t>四、人物故事</w:t>
      </w:r>
    </w:p>
    <w:p>
      <w:pPr>
        <w:spacing w:after="80" w:lineRule="auto" w:line="360"/>
        <w:ind w:firstLine="482"/>
        <w:jc w:val="both"/>
      </w:pPr>
      <w:r>
        <w:rPr>
          <w:rFonts w:ascii="Times New Roman" w:hAnsi="Times New Roman" w:eastAsia="宋体"/>
          <w:b w:val="0"/>
          <w:sz w:val="24"/>
        </w:rPr>
        <w:t>1. 她说：“我可以，我先来！”</w:t>
      </w:r>
    </w:p>
    <w:p>
      <w:pPr>
        <w:spacing w:after="80" w:lineRule="auto" w:line="360"/>
        <w:ind w:firstLine="482"/>
        <w:jc w:val="both"/>
      </w:pPr>
      <w:r>
        <w:rPr>
          <w:rFonts w:ascii="Times New Roman" w:hAnsi="Times New Roman" w:eastAsia="宋体"/>
          <w:b w:val="0"/>
          <w:sz w:val="24"/>
        </w:rPr>
        <w:t>2. 深耕课堂、奔赴山海、扎根基层！一名美术师范生的四年蜕变与坚守</w:t>
      </w:r>
    </w:p>
    <w:p>
      <w:pPr>
        <w:spacing w:after="80" w:lineRule="auto" w:line="360"/>
        <w:ind w:firstLine="482"/>
        <w:jc w:val="both"/>
      </w:pPr>
      <w:r>
        <w:rPr>
          <w:rFonts w:ascii="Times New Roman" w:hAnsi="Times New Roman" w:eastAsia="宋体"/>
          <w:b w:val="0"/>
          <w:sz w:val="24"/>
        </w:rPr>
        <w:t>3. 十五载星河赴高原！首都师大“若·星空”续写藏区教育长征路</w:t>
      </w:r>
    </w:p>
    <w:p>
      <w:pPr>
        <w:spacing w:after="80" w:lineRule="auto" w:line="360"/>
        <w:ind w:firstLine="482"/>
        <w:jc w:val="both"/>
      </w:pPr>
      <w:r>
        <w:rPr>
          <w:rFonts w:ascii="Times New Roman" w:hAnsi="Times New Roman" w:eastAsia="宋体"/>
          <w:b w:val="0"/>
          <w:sz w:val="24"/>
        </w:rPr>
        <w:t>4. 温伟平：戎装淬炼赤子心，科技报国担使命</w:t>
      </w:r>
    </w:p>
    <w:p>
      <w:pPr>
        <w:spacing w:before="160" w:after="80" w:lineRule="auto" w:line="360"/>
        <w:jc w:val="left"/>
      </w:pPr>
      <w:r>
        <w:rPr>
          <w:rFonts w:ascii="Times New Roman" w:hAnsi="Times New Roman" w:eastAsia="宋体"/>
          <w:b/>
          <w:sz w:val="28"/>
        </w:rPr>
        <w:t>五、校园文化</w:t>
      </w:r>
    </w:p>
    <w:p>
      <w:pPr>
        <w:spacing w:after="80" w:lineRule="auto" w:line="360"/>
        <w:ind w:firstLine="482"/>
        <w:jc w:val="both"/>
      </w:pPr>
      <w:r>
        <w:rPr>
          <w:rFonts w:ascii="Times New Roman" w:hAnsi="Times New Roman" w:eastAsia="宋体"/>
          <w:b w:val="0"/>
          <w:sz w:val="24"/>
        </w:rPr>
        <w:t>1. 笃行致远！以暑期实干之姿奔赴学校事业发展新征程</w:t>
      </w:r>
    </w:p>
    <w:p>
      <w:pPr>
        <w:spacing w:after="80" w:lineRule="auto" w:line="360"/>
        <w:ind w:firstLine="482"/>
        <w:jc w:val="both"/>
      </w:pPr>
      <w:r>
        <w:rPr>
          <w:rFonts w:ascii="Times New Roman" w:hAnsi="Times New Roman" w:eastAsia="宋体"/>
          <w:b w:val="0"/>
          <w:sz w:val="24"/>
        </w:rPr>
        <w:t>2. 跨越山海，睦邻致远！23名东盟官员在首师读懂中国式现代化！</w:t>
      </w:r>
    </w:p>
    <w:p>
      <w:pPr>
        <w:spacing w:after="80" w:lineRule="auto" w:line="360"/>
        <w:ind w:firstLine="482"/>
        <w:jc w:val="both"/>
      </w:pPr>
      <w:r>
        <w:rPr>
          <w:rFonts w:ascii="Times New Roman" w:hAnsi="Times New Roman" w:eastAsia="宋体"/>
          <w:b w:val="0"/>
          <w:sz w:val="24"/>
        </w:rPr>
        <w:t>3. 新学期即将启程，请收好这份报到注册指南！</w:t>
      </w:r>
    </w:p>
    <w:p>
      <w:pPr>
        <w:spacing w:after="80" w:lineRule="auto" w:line="360"/>
        <w:ind w:firstLine="482"/>
        <w:jc w:val="both"/>
      </w:pPr>
      <w:r>
        <w:rPr>
          <w:rFonts w:ascii="Times New Roman" w:hAnsi="Times New Roman" w:eastAsia="宋体"/>
          <w:b w:val="0"/>
          <w:sz w:val="24"/>
        </w:rPr>
        <w:t>4. 厚基础 强实践 重交叉！本科生暑期综合实习实践步履不停</w:t>
      </w:r>
    </w:p>
    <w:p>
      <w:pPr>
        <w:spacing w:after="80" w:lineRule="auto" w:line="360"/>
        <w:ind w:firstLine="482"/>
        <w:jc w:val="both"/>
      </w:pPr>
      <w:r>
        <w:rPr>
          <w:rFonts w:ascii="Times New Roman" w:hAnsi="Times New Roman" w:eastAsia="宋体"/>
          <w:b w:val="0"/>
          <w:sz w:val="24"/>
        </w:rPr>
        <w:t>5. 季军！首都师大机器人战队亮相“冰丝带”</w:t>
      </w:r>
    </w:p>
    <w:p>
      <w:pPr>
        <w:spacing w:before="160" w:after="80" w:lineRule="auto" w:line="360"/>
        <w:jc w:val="left"/>
      </w:pPr>
      <w:r>
        <w:rPr>
          <w:rFonts w:ascii="Times New Roman" w:hAnsi="Times New Roman" w:eastAsia="宋体"/>
          <w:b/>
          <w:sz w:val="28"/>
        </w:rPr>
        <w:t>六、专题网站</w:t>
      </w:r>
    </w:p>
    <w:p>
      <w:pPr>
        <w:spacing w:after="80" w:lineRule="auto" w:line="360"/>
        <w:ind w:firstLine="482"/>
        <w:jc w:val="both"/>
      </w:pPr>
      <w:r>
        <w:rPr>
          <w:rFonts w:ascii="Times New Roman" w:hAnsi="Times New Roman" w:eastAsia="宋体"/>
          <w:b w:val="0"/>
          <w:sz w:val="24"/>
        </w:rPr>
        <w:t>1. 首都师范大学建校七十周年专题网站</w:t>
      </w:r>
    </w:p>
    <w:p>
      <w:pPr>
        <w:spacing w:after="80" w:lineRule="auto" w:line="360"/>
        <w:ind w:firstLine="482"/>
        <w:jc w:val="both"/>
      </w:pPr>
      <w:r>
        <w:rPr>
          <w:rFonts w:ascii="Times New Roman" w:hAnsi="Times New Roman" w:eastAsia="宋体"/>
          <w:b w:val="0"/>
          <w:sz w:val="24"/>
        </w:rPr>
        <w:t>2. 中共首都师范大学第十四次党代会专题网站</w:t>
      </w:r>
    </w:p>
    <w:p>
      <w:pPr>
        <w:spacing w:after="80" w:lineRule="auto" w:line="360"/>
        <w:ind w:firstLine="482"/>
        <w:jc w:val="both"/>
      </w:pPr>
      <w:r>
        <w:rPr>
          <w:rFonts w:ascii="Times New Roman" w:hAnsi="Times New Roman" w:eastAsia="宋体"/>
          <w:b w:val="0"/>
          <w:sz w:val="24"/>
        </w:rPr>
        <w:t>3. 学习贯彻习近平新时代中国特色社会主义思想主题教育专题网站</w:t>
      </w:r>
    </w:p>
    <w:p>
      <w:pPr>
        <w:spacing w:after="80" w:lineRule="auto" w:line="360"/>
        <w:ind w:firstLine="482"/>
        <w:jc w:val="both"/>
      </w:pPr>
      <w:r>
        <w:rPr>
          <w:rFonts w:ascii="Times New Roman" w:hAnsi="Times New Roman" w:eastAsia="宋体"/>
          <w:b w:val="0"/>
          <w:sz w:val="24"/>
        </w:rPr>
        <w:t>4. “第一班主任”工作专题网站</w:t>
      </w:r>
    </w:p>
    <w:p>
      <w:pPr>
        <w:spacing w:after="80" w:lineRule="auto" w:line="360"/>
        <w:ind w:firstLine="482"/>
        <w:jc w:val="both"/>
      </w:pPr>
      <w:r>
        <w:rPr>
          <w:rFonts w:ascii="Times New Roman" w:hAnsi="Times New Roman" w:eastAsia="宋体"/>
          <w:b w:val="0"/>
          <w:sz w:val="24"/>
        </w:rPr>
        <w:t>5. 党史学习教育专题网站</w:t>
      </w:r>
    </w:p>
    <w:p>
      <w:pPr>
        <w:spacing w:after="80" w:lineRule="auto" w:line="360"/>
        <w:ind w:firstLine="482"/>
        <w:jc w:val="both"/>
      </w:pPr>
      <w:r>
        <w:rPr>
          <w:rFonts w:ascii="Times New Roman" w:hAnsi="Times New Roman" w:eastAsia="宋体"/>
          <w:b w:val="0"/>
          <w:sz w:val="24"/>
        </w:rPr>
        <w:t>6. “不忘初心、牢记使命”主题教育网站</w:t>
      </w:r>
    </w:p>
    <w:p>
      <w:pPr>
        <w:spacing w:after="80" w:lineRule="auto" w:line="360"/>
        <w:ind w:firstLine="482"/>
        <w:jc w:val="both"/>
      </w:pPr>
      <w:r>
        <w:rPr>
          <w:rFonts w:ascii="Times New Roman" w:hAnsi="Times New Roman" w:eastAsia="宋体"/>
          <w:b w:val="0"/>
          <w:sz w:val="24"/>
        </w:rPr>
        <w:t>7. “两学一做”学习教育专题网站</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