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联系方式 / CONTACT US</w:t>
      </w:r>
    </w:p>
    <w:p>
      <w:pPr>
        <w:spacing w:after="80" w:lineRule="auto" w:line="360"/>
        <w:ind w:firstLine="482"/>
        <w:jc w:val="both"/>
      </w:pPr>
      <w:r>
        <w:rPr>
          <w:rFonts w:ascii="Times New Roman" w:hAnsi="Times New Roman" w:eastAsia="宋体"/>
          <w:b w:val="0"/>
          <w:sz w:val="24"/>
        </w:rPr>
        <w:t>为做好我院推荐优秀应届本科毕业生免试攻读硕士学位研究生（以下简称“推免生”）工作，根据《河北经贸大学推荐优秀应届本科毕业生免试攻读硕士学位研究生工作实施办法（2024年修订）》（冀经贸教〔2024〕52号）精神，制定本实施方案和工作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考核，综合评价，择优推荐；加强对学生本科阶段学业成绩的严格管理和规范使用，坚决杜绝弄虚作假；加强对学生学业成绩的综合评价，突出对学生创新精神、专业能力和创新实践能力的考查；坚持公开、公平、公正，做到程序透明、操作规范、结果公开，在推免工作过程中严格执行回避制度，纪检监察部门对推免工作实行全过程监督。</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学院成立以学院党委书记、院长为组长的9人推免生遴选推荐工作小组，成员由副书记、副院长、辅导员和教师代表组成。</w:t>
      </w:r>
    </w:p>
    <w:p>
      <w:pPr>
        <w:spacing w:after="80" w:lineRule="auto" w:line="360"/>
        <w:ind w:firstLine="482"/>
        <w:jc w:val="both"/>
      </w:pPr>
      <w:r>
        <w:rPr>
          <w:rFonts w:ascii="Times New Roman" w:hAnsi="Times New Roman" w:eastAsia="宋体"/>
          <w:b w:val="0"/>
          <w:sz w:val="24"/>
        </w:rPr>
        <w:t>组长：王剑彪、孙立辉</w:t>
      </w:r>
    </w:p>
    <w:p>
      <w:pPr>
        <w:spacing w:after="80" w:lineRule="auto" w:line="360"/>
        <w:ind w:firstLine="482"/>
        <w:jc w:val="both"/>
      </w:pPr>
      <w:r>
        <w:rPr>
          <w:rFonts w:ascii="Times New Roman" w:hAnsi="Times New Roman" w:eastAsia="宋体"/>
          <w:b w:val="0"/>
          <w:sz w:val="24"/>
        </w:rPr>
        <w:t>成员：李丽、张鹏云、王芹鹏、李斯、董玉友、付春方、陈亮</w:t>
      </w:r>
    </w:p>
    <w:p>
      <w:pPr>
        <w:spacing w:after="80" w:lineRule="auto" w:line="360"/>
        <w:ind w:firstLine="482"/>
        <w:jc w:val="both"/>
      </w:pPr>
      <w:r>
        <w:rPr>
          <w:rFonts w:ascii="Times New Roman" w:hAnsi="Times New Roman" w:eastAsia="宋体"/>
          <w:b w:val="0"/>
          <w:sz w:val="24"/>
        </w:rPr>
        <w:t>工作小组负责制定本学院推免生遴选的具体实施方案和工作细则，组织落实本学院的推免工作。</w:t>
      </w:r>
    </w:p>
    <w:p>
      <w:pPr>
        <w:spacing w:before="160" w:after="80" w:lineRule="auto" w:line="360"/>
        <w:jc w:val="left"/>
      </w:pPr>
      <w:r>
        <w:rPr>
          <w:rFonts w:ascii="Times New Roman" w:hAnsi="Times New Roman" w:eastAsia="宋体"/>
          <w:b/>
          <w:sz w:val="28"/>
        </w:rPr>
        <w:t>三、推免生的推免范围和条件</w:t>
      </w:r>
    </w:p>
    <w:p>
      <w:pPr>
        <w:spacing w:after="80" w:lineRule="auto" w:line="360"/>
        <w:ind w:firstLine="482"/>
        <w:jc w:val="both"/>
      </w:pPr>
      <w:r>
        <w:rPr>
          <w:rFonts w:ascii="Times New Roman" w:hAnsi="Times New Roman" w:eastAsia="宋体"/>
          <w:b w:val="0"/>
          <w:sz w:val="24"/>
        </w:rPr>
        <w:t>（一）推免范围</w:t>
      </w:r>
    </w:p>
    <w:p>
      <w:pPr>
        <w:spacing w:after="80" w:lineRule="auto" w:line="360"/>
        <w:ind w:firstLine="482"/>
        <w:jc w:val="both"/>
      </w:pPr>
      <w:r>
        <w:rPr>
          <w:rFonts w:ascii="Times New Roman" w:hAnsi="Times New Roman" w:eastAsia="宋体"/>
          <w:b w:val="0"/>
          <w:sz w:val="24"/>
        </w:rPr>
        <w:t>纳入国家普通本科招生计划录取的全日制应届本科毕业生（不含专接本、双学位、第二学士学位、对口升学、独立学院等国家政策不予推免的学生）。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热爱祖国，拥护中国共产党的领导，品行表现优良，遵纪守法，无任何违法违纪受处分记录。</w:t>
      </w:r>
    </w:p>
    <w:p>
      <w:pPr>
        <w:spacing w:after="80" w:lineRule="auto" w:line="360"/>
        <w:ind w:firstLine="482"/>
        <w:jc w:val="both"/>
      </w:pPr>
      <w:r>
        <w:rPr>
          <w:rFonts w:ascii="Times New Roman" w:hAnsi="Times New Roman" w:eastAsia="宋体"/>
          <w:b w:val="0"/>
          <w:sz w:val="24"/>
        </w:rPr>
        <w:t>2. 身体健康，达到国家学生体质健康标准要求，体测合格。</w:t>
      </w:r>
    </w:p>
    <w:p>
      <w:pPr>
        <w:spacing w:after="80" w:lineRule="auto" w:line="360"/>
        <w:ind w:firstLine="482"/>
        <w:jc w:val="both"/>
      </w:pPr>
      <w:r>
        <w:rPr>
          <w:rFonts w:ascii="Times New Roman" w:hAnsi="Times New Roman" w:eastAsia="宋体"/>
          <w:b w:val="0"/>
          <w:sz w:val="24"/>
        </w:rPr>
        <w:t>3. 诚实守信，学风端正，无任何考试作弊或剽窃他人学术成果等学术不端行为记录。</w:t>
      </w:r>
    </w:p>
    <w:p>
      <w:pPr>
        <w:spacing w:after="80" w:lineRule="auto" w:line="360"/>
        <w:ind w:firstLine="482"/>
        <w:jc w:val="both"/>
      </w:pPr>
      <w:r>
        <w:rPr>
          <w:rFonts w:ascii="Times New Roman" w:hAnsi="Times New Roman" w:eastAsia="宋体"/>
          <w:b w:val="0"/>
          <w:sz w:val="24"/>
        </w:rPr>
        <w:t>4. 所修全部课程无不及格和补考记录。</w:t>
      </w:r>
    </w:p>
    <w:p>
      <w:pPr>
        <w:spacing w:after="80" w:lineRule="auto" w:line="360"/>
        <w:ind w:firstLine="482"/>
        <w:jc w:val="both"/>
      </w:pPr>
      <w:r>
        <w:rPr>
          <w:rFonts w:ascii="Times New Roman" w:hAnsi="Times New Roman" w:eastAsia="宋体"/>
          <w:b w:val="0"/>
          <w:sz w:val="24"/>
        </w:rPr>
        <w:t>（三）学业条件</w:t>
      </w:r>
    </w:p>
    <w:p>
      <w:pPr>
        <w:spacing w:after="80" w:lineRule="auto" w:line="360"/>
        <w:ind w:firstLine="482"/>
        <w:jc w:val="both"/>
      </w:pPr>
      <w:r>
        <w:rPr>
          <w:rFonts w:ascii="Times New Roman" w:hAnsi="Times New Roman" w:eastAsia="宋体"/>
          <w:b w:val="0"/>
          <w:sz w:val="24"/>
        </w:rPr>
        <w:t>1. 勤奋学习，成绩优良，有一定的创新意识、创新能力和专业能力；</w:t>
      </w:r>
    </w:p>
    <w:p>
      <w:pPr>
        <w:spacing w:after="80" w:lineRule="auto" w:line="360"/>
        <w:ind w:firstLine="482"/>
        <w:jc w:val="both"/>
      </w:pPr>
      <w:r>
        <w:rPr>
          <w:rFonts w:ascii="Times New Roman" w:hAnsi="Times New Roman" w:eastAsia="宋体"/>
          <w:b w:val="0"/>
          <w:sz w:val="24"/>
        </w:rPr>
        <w:t>2. 完成本专业培养方案规定的1-6学期全部教学内容，考核合格并取得学分，且学生所修全部课程累计平均学分绩点达到3.0及以上；体测成绩合格（平均分达到50分及以上）；</w:t>
      </w:r>
    </w:p>
    <w:p>
      <w:pPr>
        <w:spacing w:after="80" w:lineRule="auto" w:line="360"/>
        <w:ind w:firstLine="482"/>
        <w:jc w:val="both"/>
      </w:pPr>
      <w:r>
        <w:rPr>
          <w:rFonts w:ascii="Times New Roman" w:hAnsi="Times New Roman" w:eastAsia="宋体"/>
          <w:b w:val="0"/>
          <w:sz w:val="24"/>
        </w:rPr>
        <w:t>3. 学生所修本专业培养方案规定的1-6学期必修课程加权平均成绩排名在本专业前20%（含）以内；</w:t>
      </w:r>
    </w:p>
    <w:p>
      <w:pPr>
        <w:spacing w:after="80" w:lineRule="auto" w:line="360"/>
        <w:ind w:firstLine="482"/>
        <w:jc w:val="both"/>
      </w:pPr>
      <w:r>
        <w:rPr>
          <w:rFonts w:ascii="Times New Roman" w:hAnsi="Times New Roman" w:eastAsia="宋体"/>
          <w:b w:val="0"/>
          <w:sz w:val="24"/>
        </w:rPr>
        <w:t>4. 外语应用能力和水平能够达到研究生的入学要求。应通过全国大学英语四级或六级考试，全国大学英语四级考试成绩在500分（含）以上，或六级考试成绩在425分（含）以上。</w:t>
      </w:r>
    </w:p>
    <w:p>
      <w:pPr>
        <w:spacing w:after="80" w:lineRule="auto" w:line="360"/>
        <w:ind w:firstLine="482"/>
        <w:jc w:val="both"/>
      </w:pPr>
      <w:r>
        <w:rPr>
          <w:rFonts w:ascii="Times New Roman" w:hAnsi="Times New Roman" w:eastAsia="宋体"/>
          <w:b w:val="0"/>
          <w:sz w:val="24"/>
        </w:rPr>
        <w:t>（四）服兵役直接推免条件</w:t>
      </w:r>
    </w:p>
    <w:p>
      <w:pPr>
        <w:spacing w:after="80" w:lineRule="auto" w:line="360"/>
        <w:ind w:firstLine="482"/>
        <w:jc w:val="both"/>
      </w:pPr>
      <w:r>
        <w:rPr>
          <w:rFonts w:ascii="Times New Roman" w:hAnsi="Times New Roman" w:eastAsia="宋体"/>
          <w:b w:val="0"/>
          <w:sz w:val="24"/>
        </w:rPr>
        <w:t>退役复学应届本科毕业生，服兵役期间荣立二等功及以上，符合研究生报名条件的可直接推免，由学校单设指标，不占学院推免名额。</w:t>
      </w:r>
    </w:p>
    <w:p>
      <w:pPr>
        <w:spacing w:after="80" w:lineRule="auto" w:line="360"/>
        <w:ind w:firstLine="482"/>
        <w:jc w:val="both"/>
      </w:pPr>
      <w:r>
        <w:rPr>
          <w:rFonts w:ascii="Times New Roman" w:hAnsi="Times New Roman" w:eastAsia="宋体"/>
          <w:b w:val="0"/>
          <w:sz w:val="24"/>
        </w:rPr>
        <w:t>（五）特殊学术专长认定</w:t>
      </w:r>
    </w:p>
    <w:p>
      <w:pPr>
        <w:spacing w:after="80" w:lineRule="auto" w:line="360"/>
        <w:ind w:firstLine="482"/>
        <w:jc w:val="both"/>
      </w:pPr>
      <w:r>
        <w:rPr>
          <w:rFonts w:ascii="Times New Roman" w:hAnsi="Times New Roman" w:eastAsia="宋体"/>
          <w:b w:val="0"/>
          <w:sz w:val="24"/>
        </w:rPr>
        <w:t>1. 特殊学术专长认定范围。推免生学术专长原则上仅限学生本科阶段在核心期刊上以独立作者或第一作者发表的与学业相关的科研论文；作为主要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特殊学术专长审核。学院成立专家审核小组（专家组成员应具有相关学科副教授以上职称，一般不少于5人），组织相关学生在一定范围内进行公开答辩，对申请推免资格学生的科研创新成果、论文、竞赛获奖奖项及内容进行审核鉴定。对学生提交的多篇科研成果实行代表作评价，评价重点聚焦到创新质量和个人贡献。专家审核小组及每位成员都要给出明确审核鉴定意见并签字存档。答辩过程要做好书面记录，并且全程录音录像。</w:t>
      </w:r>
    </w:p>
    <w:p>
      <w:pPr>
        <w:spacing w:after="80" w:lineRule="auto" w:line="360"/>
        <w:ind w:firstLine="482"/>
        <w:jc w:val="both"/>
      </w:pPr>
      <w:r>
        <w:rPr>
          <w:rFonts w:ascii="Times New Roman" w:hAnsi="Times New Roman" w:eastAsia="宋体"/>
          <w:b w:val="0"/>
          <w:sz w:val="24"/>
        </w:rPr>
        <w:t>特殊学术专家审核小组成员名单：王剑彪、孙立辉、王芹鹏、张鹏云、陈亮</w:t>
      </w:r>
    </w:p>
    <w:p>
      <w:pPr>
        <w:spacing w:after="80" w:lineRule="auto" w:line="360"/>
        <w:ind w:firstLine="482"/>
        <w:jc w:val="both"/>
      </w:pPr>
      <w:r>
        <w:rPr>
          <w:rFonts w:ascii="Times New Roman" w:hAnsi="Times New Roman" w:eastAsia="宋体"/>
          <w:b w:val="0"/>
          <w:sz w:val="24"/>
        </w:rPr>
        <w:t>3. 特殊学术专长计分。经学院推免生遴选工作小组通过审核鉴定和答辩的学生特殊学术专长，应公开公示，方可纳入“创新实践能力加分”（附表1）计算体系。未通过审核鉴定或答辩的，不得纳入“创新实践能力加分”计算体系。在推免过程中弄虚作假，有论文抄袭、虚报获奖或科研成果等学术不端行为，或者有其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四、推免生综合测评成绩计算</w:t>
      </w:r>
    </w:p>
    <w:p>
      <w:pPr>
        <w:spacing w:after="80" w:lineRule="auto" w:line="360"/>
        <w:ind w:firstLine="482"/>
        <w:jc w:val="both"/>
      </w:pPr>
      <w:r>
        <w:rPr>
          <w:rFonts w:ascii="Times New Roman" w:hAnsi="Times New Roman" w:eastAsia="宋体"/>
          <w:b w:val="0"/>
          <w:sz w:val="24"/>
        </w:rPr>
        <w:t>对符合推免条件的学生进行综合测评成绩计算并排名。</w:t>
      </w:r>
    </w:p>
    <w:p>
      <w:pPr>
        <w:spacing w:after="80" w:lineRule="auto" w:line="360"/>
        <w:ind w:firstLine="482"/>
        <w:jc w:val="both"/>
      </w:pPr>
      <w:r>
        <w:rPr>
          <w:rFonts w:ascii="Times New Roman" w:hAnsi="Times New Roman" w:eastAsia="宋体"/>
          <w:b w:val="0"/>
          <w:sz w:val="24"/>
        </w:rPr>
        <w:t>（一）综合测评成绩构成</w:t>
      </w:r>
    </w:p>
    <w:p>
      <w:pPr>
        <w:spacing w:after="80" w:lineRule="auto" w:line="360"/>
        <w:ind w:firstLine="482"/>
        <w:jc w:val="both"/>
      </w:pPr>
      <w:r>
        <w:rPr>
          <w:rFonts w:ascii="Times New Roman" w:hAnsi="Times New Roman" w:eastAsia="宋体"/>
          <w:b w:val="0"/>
          <w:sz w:val="24"/>
        </w:rPr>
        <w:t>综合测评成绩由累计平均学分绩点和创新实践能力加分两部分构成，满分500分，累计平均学分绩点占85%，创新实践能力占15%。计算公式如下：</w:t>
      </w:r>
    </w:p>
    <w:p>
      <w:pPr>
        <w:spacing w:after="80" w:lineRule="auto" w:line="360"/>
        <w:ind w:firstLine="482"/>
        <w:jc w:val="both"/>
      </w:pPr>
      <w:r>
        <w:rPr>
          <w:rFonts w:ascii="Times New Roman" w:hAnsi="Times New Roman" w:eastAsia="宋体"/>
          <w:b w:val="0"/>
          <w:sz w:val="24"/>
        </w:rPr>
        <w:t>1. 综合测评成绩=累计平均学分绩点×85+创新实践能力加分×15</w:t>
      </w:r>
    </w:p>
    <w:p>
      <w:pPr>
        <w:spacing w:after="80" w:lineRule="auto" w:line="360"/>
        <w:ind w:firstLine="482"/>
        <w:jc w:val="both"/>
      </w:pPr>
      <w:r>
        <w:rPr>
          <w:rFonts w:ascii="Times New Roman" w:hAnsi="Times New Roman" w:eastAsia="宋体"/>
          <w:b w:val="0"/>
          <w:sz w:val="24"/>
        </w:rPr>
        <w:t>2. 累计平均学分绩点=（已修读课程绩点×课程学分）/已修读课程学分</w:t>
      </w:r>
    </w:p>
    <w:p>
      <w:pPr>
        <w:spacing w:after="80" w:lineRule="auto" w:line="360"/>
        <w:ind w:firstLine="482"/>
        <w:jc w:val="both"/>
      </w:pPr>
      <w:r>
        <w:rPr>
          <w:rFonts w:ascii="Times New Roman" w:hAnsi="Times New Roman" w:eastAsia="宋体"/>
          <w:b w:val="0"/>
          <w:sz w:val="24"/>
        </w:rPr>
        <w:t>3. 计算累计平均学分绩点的课程范围为本专业培养方案1-6学期必修课程，若某课程有多个有效成绩，以第一个修读的有效成绩计算。</w:t>
      </w:r>
    </w:p>
    <w:p>
      <w:pPr>
        <w:spacing w:after="80" w:lineRule="auto" w:line="360"/>
        <w:ind w:firstLine="482"/>
        <w:jc w:val="both"/>
      </w:pPr>
      <w:r>
        <w:rPr>
          <w:rFonts w:ascii="Times New Roman" w:hAnsi="Times New Roman" w:eastAsia="宋体"/>
          <w:b w:val="0"/>
          <w:sz w:val="24"/>
        </w:rPr>
        <w:t>（二）创新实践能力加分满分为5分，加分项包括参加学科竞赛获奖；公开发表专业学术论文；完成大学生创新创业训练计划项目；发明专利；参加国际组织实习。具体加分办法详见“河北经贸大学学生创新实践能力加分表”（附件1），加分项相关材料认定截止日期均为推免遴选当年8月31日。</w:t>
      </w:r>
    </w:p>
    <w:p>
      <w:pPr>
        <w:spacing w:after="80" w:lineRule="auto" w:line="360"/>
        <w:ind w:firstLine="482"/>
        <w:jc w:val="both"/>
      </w:pPr>
      <w:r>
        <w:rPr>
          <w:rFonts w:ascii="Times New Roman" w:hAnsi="Times New Roman" w:eastAsia="宋体"/>
          <w:b w:val="0"/>
          <w:sz w:val="24"/>
        </w:rPr>
        <w:t>（三）退役复学应届本科毕业生未达到直接推免条件的，在综合测评成绩基础上计算服兵役加分后，参加综合测评成绩排名（加分分值：普通服兵役加5分，被评为“优秀士兵”加10分，荣立三等功加15分）。</w:t>
      </w:r>
    </w:p>
    <w:p>
      <w:pPr>
        <w:spacing w:after="80" w:lineRule="auto" w:line="360"/>
        <w:ind w:firstLine="482"/>
        <w:jc w:val="both"/>
      </w:pPr>
      <w:r>
        <w:rPr>
          <w:rFonts w:ascii="Times New Roman" w:hAnsi="Times New Roman" w:eastAsia="宋体"/>
          <w:b w:val="0"/>
          <w:sz w:val="24"/>
        </w:rPr>
        <w:t>（四）综合测评成绩排名相同时，参考专业排名确定综合测评成绩排名次序。</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（一）名额分配</w:t>
      </w:r>
    </w:p>
    <w:p>
      <w:pPr>
        <w:spacing w:after="80" w:lineRule="auto" w:line="360"/>
        <w:ind w:firstLine="482"/>
        <w:jc w:val="both"/>
      </w:pPr>
      <w:r>
        <w:rPr>
          <w:rFonts w:ascii="Times New Roman" w:hAnsi="Times New Roman" w:eastAsia="宋体"/>
          <w:b w:val="0"/>
          <w:sz w:val="24"/>
        </w:rPr>
        <w:t>根据学校文件精神，原则上按照各专业当年应届本科毕业生人数占比统筹分配推荐名额，适度向国家一流专业、新财经教育改革实验班、双一流建设学科倾斜。</w:t>
      </w:r>
    </w:p>
    <w:p>
      <w:pPr>
        <w:spacing w:after="80" w:lineRule="auto" w:line="360"/>
        <w:ind w:firstLine="482"/>
        <w:jc w:val="both"/>
      </w:pPr>
      <w:r>
        <w:rPr>
          <w:rFonts w:ascii="Times New Roman" w:hAnsi="Times New Roman" w:eastAsia="宋体"/>
          <w:b w:val="0"/>
          <w:sz w:val="24"/>
        </w:rPr>
        <w:t>（二）学院组织推荐</w:t>
      </w:r>
    </w:p>
    <w:p>
      <w:pPr>
        <w:spacing w:after="80" w:lineRule="auto" w:line="360"/>
        <w:ind w:firstLine="482"/>
        <w:jc w:val="both"/>
      </w:pPr>
      <w:r>
        <w:rPr>
          <w:rFonts w:ascii="Times New Roman" w:hAnsi="Times New Roman" w:eastAsia="宋体"/>
          <w:b w:val="0"/>
          <w:sz w:val="24"/>
        </w:rPr>
        <w:t>1. 学院向全体学生公布本学院当年度推免生遴选工作方案，组织学生自愿报名。</w:t>
      </w:r>
    </w:p>
    <w:p>
      <w:pPr>
        <w:spacing w:after="80" w:lineRule="auto" w:line="360"/>
        <w:ind w:firstLine="482"/>
        <w:jc w:val="both"/>
      </w:pPr>
      <w:r>
        <w:rPr>
          <w:rFonts w:ascii="Times New Roman" w:hAnsi="Times New Roman" w:eastAsia="宋体"/>
          <w:b w:val="0"/>
          <w:sz w:val="24"/>
        </w:rPr>
        <w:t>2. 学生填写《河北经贸大学推荐免试攻读硕士学位研究生资格申请审批表》（附件2）《河北经贸大学推荐免试攻读硕士学位研究生学生承诺书》（附件3），并提交相关佐证材料原件和复印件。</w:t>
      </w:r>
    </w:p>
    <w:p>
      <w:pPr>
        <w:spacing w:after="80" w:lineRule="auto" w:line="360"/>
        <w:ind w:firstLine="482"/>
        <w:jc w:val="both"/>
      </w:pPr>
      <w:r>
        <w:rPr>
          <w:rFonts w:ascii="Times New Roman" w:hAnsi="Times New Roman" w:eastAsia="宋体"/>
          <w:b w:val="0"/>
          <w:sz w:val="24"/>
        </w:rPr>
        <w:t>3. 学院进行推免生资格审核，综合测评成绩排名，并确定拟推免生名单（注明推荐次序），院内公示无异议后，报学校推免工作领导小组。</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本办法由学院推免工作小组负责解释。</w:t>
      </w:r>
    </w:p>
    <w:p>
      <w:pPr>
        <w:spacing w:after="80" w:lineRule="auto" w:line="360"/>
        <w:ind w:firstLine="482"/>
        <w:jc w:val="both"/>
      </w:pPr>
      <w:r>
        <w:rPr>
          <w:rFonts w:ascii="Times New Roman" w:hAnsi="Times New Roman" w:eastAsia="宋体"/>
          <w:b w:val="0"/>
          <w:sz w:val="24"/>
        </w:rPr>
        <w:t>管理科学与信息工程学院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