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山东中医药大学关于做好2026年优秀应届本科毕业生免试攻读研究生推荐工作的通知</w:t>
      </w:r>
    </w:p>
    <w:p>
      <w:pPr>
        <w:jc w:val="both"/>
        <w:ind w:firstLine="480"/>
        <w:spacing w:line="360" w:lineRule="auto"/>
      </w:pPr>
      <w:r>
        <w:rPr>
          <w:rFonts w:ascii="Times New Roman" w:eastAsia="宋体"/>
          <w:sz w:val="24"/>
        </w:rPr>
        <w:t xml:space="preserve">各学院、各有关单位：根据《教育部办公厅关于进一步规范和加强推荐优秀应届本科毕业生免试攻读研究生工作的通知》（教学厅〔2020〕12号）及《山东中医药大学优秀应届本科毕业生免试攻读研究生推荐办法（修订）》（校学字〔2022〕17号）等文件要求，为做好学校2026年优秀应届本科毕业生免试攻读研究生推荐工作，现将有关事项通知如下。</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各学院成立推免生遴选工作领导小组，由学院主要负责人、分管教学、研究生、学生工作相关负责人、专家教授代表、辅导员等组成，工作职责包括制定推荐标准、分配名额、对被推荐人选进行条件审核及审批推免学生名单等。各学院依据学校推荐办法制定本学院推免工作实施细则或审核办法，并按规定进行公示。</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基本条件：政治立场坚定，品德优良，遵纪守法，在校期间未受到任何处分；诚实守信，学风端正，在校期间无任何考试作弊和剽窃他人学术成果等不良记录；勤奋学习，刻苦钻研，成绩优秀，学术研究兴趣浓厚，有较强的创新意识、创新能力和专业能力潜质；身心健康，身体健康状况符合招收研究生规定的体检标准。学习成绩、综合素质等条件：平均学分绩点不低于3.0；前3或4学年综合测评总成绩须排在本专业年级的前30%，每学年综合测评成绩均排在本专业年级前30%的学生优先推选；须通过全国大学英语四级考试，或相应级别的小语种考试；所修课程（含选修课）成绩均须在及格以上。</w:t>
      </w:r>
    </w:p>
    <w:p>
      <w:pPr>
        <w:spacing w:before="120" w:after="60"/>
        <w:ind w:firstLine="480"/>
      </w:pPr>
      <w:r>
        <w:rPr>
          <w:rFonts w:ascii="Times New Roman" w:eastAsia="黑体"/>
          <w:b/>
          <w:sz w:val="28"/>
        </w:rPr>
        <w:t xml:space="preserve">三、工作程序</w:t>
      </w:r>
    </w:p>
    <w:p>
      <w:pPr>
        <w:jc w:val="both"/>
        <w:ind w:firstLine="480"/>
        <w:spacing w:line="360" w:lineRule="auto"/>
      </w:pPr>
      <w:r>
        <w:rPr>
          <w:rFonts w:ascii="Times New Roman" w:eastAsia="宋体"/>
          <w:sz w:val="24"/>
        </w:rPr>
        <w:t xml:space="preserve">各学院本着公开、公正、透明的选拔原则，依据推免条件、选拔原则及工作程序相关要求，采取学生自愿申请、学院审核、择优推荐的程序开展推荐工作，学院推免生遴选工作领导小组负责推荐标准制定、名额分配与条件审核。在校期间应征入伍、退役后复学的本科生，符合推免生申请条件的，在综合测评总成绩基础上加2分。各学院推荐工作实施细则及拟推荐名单按规定进行公示，公示期内如有异议，可向学院推免工作领导小组反映；对反映的情况和问题，由学院推免工作领导小组负责查明情况、公布处理结果。</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山东中医药大学关于做好2026年优秀应届本科毕业生免试攻读研究生推荐工作的通知</dc:title>
  <dc:creator>保研信息采集工具</dc:creator>
  <cp:lastModifiedBy>保研信息采集工具</cp:lastModifiedBy>
  <dcterms:created xsi:type="dcterms:W3CDTF">2026-09-12T09:22:23Z</dcterms:created>
  <dcterms:modified xsi:type="dcterms:W3CDTF">2026-09-12T09:22:23Z</dcterms:modified>
</cp:coreProperties>
</file>