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北京联合大学管理学院接收2026年推免硕士研究生公告</w:t>
      </w:r>
    </w:p>
    <w:p>
      <w:pPr>
        <w:spacing w:after="80" w:lineRule="auto" w:line="360"/>
        <w:ind w:firstLine="482"/>
        <w:jc w:val="both"/>
      </w:pPr>
      <w:r>
        <w:rPr>
          <w:rFonts w:ascii="Times New Roman" w:hAnsi="Times New Roman" w:eastAsia="宋体"/>
          <w:b w:val="0"/>
          <w:sz w:val="24"/>
        </w:rPr>
        <w:t>北京联合大学管理学院按照教育部和学校有关工作要求，通过推荐免试方式招收全国各类高校的优秀应届本科毕业生攻读硕士研究生（以下简称“推免生”）。</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获得推免资格的 2026届优秀本科毕业生且满足专业接收条件的均可申请。</w:t>
      </w:r>
    </w:p>
    <w:p>
      <w:pPr>
        <w:spacing w:after="80" w:lineRule="auto" w:line="360"/>
        <w:ind w:firstLine="482"/>
        <w:jc w:val="both"/>
      </w:pPr>
      <w:r>
        <w:rPr>
          <w:rFonts w:ascii="Times New Roman" w:hAnsi="Times New Roman" w:eastAsia="宋体"/>
          <w:b w:val="0"/>
          <w:sz w:val="24"/>
        </w:rPr>
        <w:t>学校代码：11417   学院代码：103</w:t>
      </w:r>
    </w:p>
    <w:p>
      <w:pPr>
        <w:spacing w:before="160" w:after="80" w:lineRule="auto" w:line="360"/>
        <w:jc w:val="left"/>
      </w:pPr>
      <w:r>
        <w:rPr>
          <w:rFonts w:ascii="Times New Roman" w:hAnsi="Times New Roman" w:eastAsia="宋体"/>
          <w:b/>
          <w:sz w:val="28"/>
        </w:rPr>
        <w:t>二、接受推免专业</w:t>
      </w:r>
    </w:p>
    <w:p>
      <w:pPr>
        <w:spacing w:after="80" w:lineRule="auto" w:line="360"/>
        <w:ind w:firstLine="482"/>
        <w:jc w:val="both"/>
      </w:pPr>
      <w:r>
        <w:rPr>
          <w:rFonts w:ascii="Times New Roman" w:hAnsi="Times New Roman" w:eastAsia="宋体"/>
          <w:b w:val="0"/>
          <w:sz w:val="24"/>
        </w:rPr>
        <w:t>（原文此处未提供具体专业表格内容）</w:t>
      </w:r>
    </w:p>
    <w:p>
      <w:pPr>
        <w:spacing w:before="160" w:after="80" w:lineRule="auto" w:line="360"/>
        <w:jc w:val="left"/>
      </w:pPr>
      <w:r>
        <w:rPr>
          <w:rFonts w:ascii="Times New Roman" w:hAnsi="Times New Roman" w:eastAsia="宋体"/>
          <w:b/>
          <w:sz w:val="28"/>
        </w:rPr>
        <w:t>三、招生单位介绍</w:t>
      </w:r>
    </w:p>
    <w:p>
      <w:pPr>
        <w:spacing w:after="80" w:lineRule="auto" w:line="360"/>
        <w:ind w:firstLine="482"/>
        <w:jc w:val="both"/>
      </w:pPr>
      <w:r>
        <w:rPr>
          <w:rFonts w:ascii="Times New Roman" w:hAnsi="Times New Roman" w:eastAsia="宋体"/>
          <w:b w:val="0"/>
          <w:sz w:val="24"/>
        </w:rPr>
        <w:t>北京联合大学管理学院前身是1978年成立的北京航空学院一分院、二分院，2002年正式命名管理学院。学院以“探求管理智慧，开发个人与组织潜能，培育具有企业家精神的实践创新管理专才”为使命，努力建设成为一所具有创新精神、推动区域可持续发展的卓越管理学院。</w:t>
      </w:r>
    </w:p>
    <w:p>
      <w:pPr>
        <w:spacing w:after="80" w:lineRule="auto" w:line="360"/>
        <w:ind w:firstLine="482"/>
        <w:jc w:val="both"/>
      </w:pPr>
      <w:r>
        <w:rPr>
          <w:rFonts w:ascii="Times New Roman" w:hAnsi="Times New Roman" w:eastAsia="宋体"/>
          <w:b w:val="0"/>
          <w:sz w:val="24"/>
        </w:rPr>
        <w:t>学院工商管理学科为北京市高精尖学科，拥有工商管理学一级学科硕士学位授权点，以及工商管理硕士（MBA）和会计硕士（MPAcc）两个专业学位授权点；设有5个本科专业，其中会计学、财务管理、电子商务是国家一流本科专业建设点，工商管理是北京市一流本科专业建设点。专任教师中有博士学位的教师占75%，副高以上职称的达63%，双师型教师占80%以上；其中，北京市长城学者1名，北京市级教学名师和青年教学名师5名，北京市优秀本科育人团队1个，北京市高水平教学创新和科研创新团队各1个。学院面向国家和北京市在工商管理领域的重大战略需求，以服务北京“四个中心”建设、高精尖经济结构及全球数字经济标杆城市为目标，锚定北京专精特新企业数字化转型、数据资产与企业成长等前沿主题，组建了15支高水平研究团队。近几年，学院共承担科技部重大研发计划、国自科、国社科、北京市自科和社科基金等省部级及以上科研课题70余项，在国内外高水平学术期刊上发表论文220余篇，出版著作和教材130余部，在科技型企业创新成长和数字化转型等方向形成了一批有较大影响力的研究成果。工商管理学科在2019软科中国最好学科排名中，位列全国百强，北京市属高校排名第三；在第五轮学科评估中进入全国前35%。</w:t>
      </w:r>
    </w:p>
    <w:p>
      <w:pPr>
        <w:spacing w:after="80" w:lineRule="auto" w:line="360"/>
        <w:ind w:firstLine="482"/>
        <w:jc w:val="both"/>
      </w:pPr>
      <w:r>
        <w:rPr>
          <w:rFonts w:ascii="Times New Roman" w:hAnsi="Times New Roman" w:eastAsia="宋体"/>
          <w:b w:val="0"/>
          <w:sz w:val="24"/>
        </w:rPr>
        <w:t>学院注重服务地方经济，长期为政府部门和企事业单位提供人才培训和政策咨询，发挥政府智库作用。导师团队中，1人担任北京市政协委员，20余人担任国家文旅部、市经信局、市科委等政府部门的评审专家；长期为政府部门和企事业单位提供人才培训和政策咨询等服务，50余项成果被国家、省市等各级政府部门采纳，牵头制订10余项国家和行业标准，参与编制50余项国家和地方政府规划，10多项研究成果获得国家及省部级领导批示。</w:t>
      </w:r>
    </w:p>
    <w:p>
      <w:pPr>
        <w:spacing w:before="160" w:after="80" w:lineRule="auto" w:line="360"/>
        <w:jc w:val="left"/>
      </w:pPr>
      <w:r>
        <w:rPr>
          <w:rFonts w:ascii="Times New Roman" w:hAnsi="Times New Roman" w:eastAsia="宋体"/>
          <w:b/>
          <w:sz w:val="28"/>
        </w:rPr>
        <w:t>四、接受程序</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具有推荐免试资格的考生，须在国家规定时间内登录“全国推荐免试攻读研究生（免初试、转段）信息公开管理服务系统”(以下简称“推免服务系统”，网址:https://yz.chsi.com.cn/tm）填报志愿并参加复试。</w:t>
      </w:r>
    </w:p>
    <w:p>
      <w:pPr>
        <w:spacing w:after="80" w:lineRule="auto" w:line="360"/>
        <w:ind w:firstLine="482"/>
        <w:jc w:val="both"/>
      </w:pPr>
      <w:r>
        <w:rPr>
          <w:rFonts w:ascii="Times New Roman" w:hAnsi="Times New Roman" w:eastAsia="宋体"/>
          <w:b w:val="0"/>
          <w:sz w:val="24"/>
        </w:rPr>
        <w:t>2. 通过学校初审的推免生，由学校通过推免服务系统发送复试通知，确认复试通知的推免生请在规定的时间内持身份证、学生证、历年在校学习成绩单原件、其他有关材料（如英语水平证明材料、获奖证书、本人代表性学术论文、出版物或原创性工作成果等）参加复试，择优录取。</w:t>
      </w:r>
    </w:p>
    <w:p>
      <w:pPr>
        <w:spacing w:after="80" w:lineRule="auto" w:line="360"/>
        <w:ind w:firstLine="482"/>
        <w:jc w:val="both"/>
      </w:pPr>
      <w:r>
        <w:rPr>
          <w:rFonts w:ascii="Times New Roman" w:hAnsi="Times New Roman" w:eastAsia="宋体"/>
          <w:b w:val="0"/>
          <w:sz w:val="24"/>
        </w:rPr>
        <w:t>3. 复试采用面试方式，必要时可笔试或进行相关实验操作。复试不及格者不予录取，及格者择优录取。复试录取办法由各招生学院根据学校推免生招生章程制定并公布。</w:t>
      </w:r>
    </w:p>
    <w:p>
      <w:pPr>
        <w:spacing w:after="80" w:lineRule="auto" w:line="360"/>
        <w:ind w:firstLine="482"/>
        <w:jc w:val="both"/>
      </w:pPr>
      <w:r>
        <w:rPr>
          <w:rFonts w:ascii="Times New Roman" w:hAnsi="Times New Roman" w:eastAsia="宋体"/>
          <w:b w:val="0"/>
          <w:sz w:val="24"/>
        </w:rPr>
        <w:t>4. 考生复试时应按学校规定到指定的二级甲等以上（含二级甲等）医院进行体格检查。具体要求见学院复试通知。</w:t>
      </w:r>
    </w:p>
    <w:p>
      <w:pPr>
        <w:spacing w:after="80" w:lineRule="auto" w:line="360"/>
        <w:ind w:firstLine="482"/>
        <w:jc w:val="both"/>
      </w:pPr>
      <w:r>
        <w:rPr>
          <w:rFonts w:ascii="Times New Roman" w:hAnsi="Times New Roman" w:eastAsia="宋体"/>
          <w:b w:val="0"/>
          <w:sz w:val="24"/>
        </w:rPr>
        <w:t>5. 复试通过者，由各招生学院发送待录取通知，收到待录取通知的申请者，须在学校规定时间内在“推免服务系统”上完成待录取确认，逾期未完成确认者视为放弃待录取资格。完成确认者不可变更录取志愿。</w:t>
      </w:r>
    </w:p>
    <w:p>
      <w:pPr>
        <w:spacing w:after="80" w:lineRule="auto" w:line="360"/>
        <w:ind w:firstLine="482"/>
        <w:jc w:val="both"/>
      </w:pPr>
      <w:r>
        <w:rPr>
          <w:rFonts w:ascii="Times New Roman" w:hAnsi="Times New Roman" w:eastAsia="宋体"/>
          <w:b w:val="0"/>
          <w:sz w:val="24"/>
        </w:rPr>
        <w:t>6. 已被我校接收的推免生不得再报名参加当年硕士研究生招生考试，否则取消其推免录取资格。</w:t>
      </w:r>
    </w:p>
    <w:p>
      <w:pPr>
        <w:spacing w:before="160" w:after="80" w:lineRule="auto" w:line="360"/>
        <w:jc w:val="left"/>
      </w:pPr>
      <w:r>
        <w:rPr>
          <w:rFonts w:ascii="Times New Roman" w:hAnsi="Times New Roman" w:eastAsia="宋体"/>
          <w:b/>
          <w:sz w:val="28"/>
        </w:rPr>
        <w:t>五、其他规定</w:t>
      </w:r>
    </w:p>
    <w:p>
      <w:pPr>
        <w:spacing w:after="80" w:lineRule="auto" w:line="360"/>
        <w:ind w:firstLine="482"/>
        <w:jc w:val="both"/>
      </w:pPr>
      <w:r>
        <w:rPr>
          <w:rFonts w:ascii="Times New Roman" w:hAnsi="Times New Roman" w:eastAsia="宋体"/>
          <w:b w:val="0"/>
          <w:sz w:val="24"/>
        </w:rPr>
        <w:t>（一）入学时我校还将进行录取资格复审。复审中如发现申请人有下列问题之一者，则取消申请人的入学资格。</w:t>
      </w:r>
    </w:p>
    <w:p>
      <w:pPr>
        <w:spacing w:after="80" w:lineRule="auto" w:line="360"/>
        <w:ind w:firstLine="482"/>
        <w:jc w:val="both"/>
      </w:pPr>
      <w:r>
        <w:rPr>
          <w:rFonts w:ascii="Times New Roman" w:hAnsi="Times New Roman" w:eastAsia="宋体"/>
          <w:b w:val="0"/>
          <w:sz w:val="24"/>
        </w:rPr>
        <w:t>（1）未能获得毕业、学位证书；</w:t>
      </w:r>
    </w:p>
    <w:p>
      <w:pPr>
        <w:spacing w:after="80" w:lineRule="auto" w:line="360"/>
        <w:ind w:firstLine="482"/>
        <w:jc w:val="both"/>
      </w:pPr>
      <w:r>
        <w:rPr>
          <w:rFonts w:ascii="Times New Roman" w:hAnsi="Times New Roman" w:eastAsia="宋体"/>
          <w:b w:val="0"/>
          <w:sz w:val="24"/>
        </w:rPr>
        <w:t>（2）网上注册信息存在伪造现象或者申请人故意隐瞒了有可能影响其录取的信息；</w:t>
      </w:r>
    </w:p>
    <w:p>
      <w:pPr>
        <w:spacing w:after="80" w:lineRule="auto" w:line="360"/>
        <w:ind w:firstLine="482"/>
        <w:jc w:val="both"/>
      </w:pPr>
      <w:r>
        <w:rPr>
          <w:rFonts w:ascii="Times New Roman" w:hAnsi="Times New Roman" w:eastAsia="宋体"/>
          <w:b w:val="0"/>
          <w:sz w:val="24"/>
        </w:rPr>
        <w:t>（3）有《普通高等学校招生体检工作指导意见》中所列不予录取的情况；</w:t>
      </w:r>
    </w:p>
    <w:p>
      <w:pPr>
        <w:spacing w:after="80" w:lineRule="auto" w:line="360"/>
        <w:ind w:firstLine="482"/>
        <w:jc w:val="both"/>
      </w:pPr>
      <w:r>
        <w:rPr>
          <w:rFonts w:ascii="Times New Roman" w:hAnsi="Times New Roman" w:eastAsia="宋体"/>
          <w:b w:val="0"/>
          <w:sz w:val="24"/>
        </w:rPr>
        <w:t>（4）受到纪律处分，毕业设计（论文）未取得良好及以上成绩；</w:t>
      </w:r>
    </w:p>
    <w:p>
      <w:pPr>
        <w:spacing w:after="80" w:lineRule="auto" w:line="360"/>
        <w:ind w:firstLine="482"/>
        <w:jc w:val="both"/>
      </w:pPr>
      <w:r>
        <w:rPr>
          <w:rFonts w:ascii="Times New Roman" w:hAnsi="Times New Roman" w:eastAsia="宋体"/>
          <w:b w:val="0"/>
          <w:sz w:val="24"/>
        </w:rPr>
        <w:t>（5）思想政治素质和道德品质考核不合格。</w:t>
      </w:r>
    </w:p>
    <w:p>
      <w:pPr>
        <w:spacing w:after="80" w:lineRule="auto" w:line="360"/>
        <w:ind w:firstLine="482"/>
        <w:jc w:val="both"/>
      </w:pPr>
      <w:r>
        <w:rPr>
          <w:rFonts w:ascii="Times New Roman" w:hAnsi="Times New Roman" w:eastAsia="宋体"/>
          <w:b w:val="0"/>
          <w:sz w:val="24"/>
        </w:rPr>
        <w:t>（二）未尽事宜以学校相关文件为准。</w:t>
      </w:r>
    </w:p>
    <w:p>
      <w:pPr>
        <w:spacing w:before="160" w:after="80" w:lineRule="auto" w:line="360"/>
        <w:jc w:val="left"/>
      </w:pPr>
      <w:r>
        <w:rPr>
          <w:rFonts w:ascii="Times New Roman" w:hAnsi="Times New Roman" w:eastAsia="宋体"/>
          <w:b/>
          <w:sz w:val="28"/>
        </w:rPr>
        <w:t>六、选择北京联合大学管理学院推免硕士研究生的四大理由</w:t>
      </w:r>
    </w:p>
    <w:p>
      <w:pPr>
        <w:spacing w:after="80" w:lineRule="auto" w:line="360"/>
        <w:ind w:firstLine="482"/>
        <w:jc w:val="both"/>
      </w:pPr>
      <w:r>
        <w:rPr>
          <w:rFonts w:ascii="Times New Roman" w:hAnsi="Times New Roman" w:eastAsia="宋体"/>
          <w:b w:val="0"/>
          <w:sz w:val="24"/>
        </w:rPr>
        <w:t>1. 首都北京，让你拥有更开阔的眼界</w:t>
      </w:r>
    </w:p>
    <w:p>
      <w:pPr>
        <w:spacing w:after="80" w:lineRule="auto" w:line="360"/>
        <w:ind w:firstLine="482"/>
        <w:jc w:val="both"/>
      </w:pPr>
      <w:r>
        <w:rPr>
          <w:rFonts w:ascii="Times New Roman" w:hAnsi="Times New Roman" w:eastAsia="宋体"/>
          <w:b w:val="0"/>
          <w:sz w:val="24"/>
        </w:rPr>
        <w:t>2. 师资力量雄厚，让你更快提升个人能力</w:t>
      </w:r>
    </w:p>
    <w:p>
      <w:pPr>
        <w:spacing w:after="80" w:lineRule="auto" w:line="360"/>
        <w:ind w:firstLine="482"/>
        <w:jc w:val="both"/>
      </w:pPr>
      <w:r>
        <w:rPr>
          <w:rFonts w:ascii="Times New Roman" w:hAnsi="Times New Roman" w:eastAsia="宋体"/>
          <w:b w:val="0"/>
          <w:sz w:val="24"/>
        </w:rPr>
        <w:t>3. 好的就业前景，让你拥有更美好的未来</w:t>
      </w:r>
    </w:p>
    <w:p>
      <w:pPr>
        <w:spacing w:after="80" w:lineRule="auto" w:line="360"/>
        <w:ind w:firstLine="482"/>
        <w:jc w:val="both"/>
      </w:pPr>
      <w:r>
        <w:rPr>
          <w:rFonts w:ascii="Times New Roman" w:hAnsi="Times New Roman" w:eastAsia="宋体"/>
          <w:b w:val="0"/>
          <w:sz w:val="24"/>
        </w:rPr>
        <w:t>4. 为自己创造一个留在北京工作的机会</w:t>
      </w:r>
    </w:p>
    <w:p>
      <w:pPr>
        <w:spacing w:before="160" w:after="80" w:lineRule="auto" w:line="360"/>
        <w:jc w:val="left"/>
      </w:pPr>
      <w:r>
        <w:rPr>
          <w:rFonts w:ascii="Times New Roman" w:hAnsi="Times New Roman" w:eastAsia="宋体"/>
          <w:b/>
          <w:sz w:val="28"/>
        </w:rPr>
        <w:t>七、北京联合大学管理学院研究生招生联系方式</w:t>
      </w:r>
    </w:p>
    <w:p>
      <w:pPr>
        <w:spacing w:after="80" w:lineRule="auto" w:line="360"/>
        <w:ind w:firstLine="482"/>
        <w:jc w:val="both"/>
      </w:pPr>
      <w:r>
        <w:rPr>
          <w:rFonts w:ascii="Times New Roman" w:hAnsi="Times New Roman" w:eastAsia="宋体"/>
          <w:b w:val="0"/>
          <w:sz w:val="24"/>
        </w:rPr>
        <w:t>招生学院代码：103</w:t>
      </w:r>
    </w:p>
    <w:p>
      <w:pPr>
        <w:spacing w:after="80" w:lineRule="auto" w:line="360"/>
        <w:ind w:firstLine="482"/>
        <w:jc w:val="both"/>
      </w:pPr>
      <w:r>
        <w:rPr>
          <w:rFonts w:ascii="Times New Roman" w:hAnsi="Times New Roman" w:eastAsia="宋体"/>
          <w:b w:val="0"/>
          <w:sz w:val="24"/>
        </w:rPr>
        <w:t>学院地址：北京市朝阳区北四环东路 97 号</w:t>
      </w:r>
    </w:p>
    <w:p>
      <w:pPr>
        <w:spacing w:after="80" w:lineRule="auto" w:line="360"/>
        <w:ind w:firstLine="482"/>
        <w:jc w:val="both"/>
      </w:pPr>
      <w:r>
        <w:rPr>
          <w:rFonts w:ascii="Times New Roman" w:hAnsi="Times New Roman" w:eastAsia="宋体"/>
          <w:b w:val="0"/>
          <w:sz w:val="24"/>
        </w:rPr>
        <w:t>所在校区：北四环校区</w:t>
      </w:r>
    </w:p>
    <w:p>
      <w:pPr>
        <w:spacing w:after="80" w:lineRule="auto" w:line="360"/>
        <w:ind w:firstLine="482"/>
        <w:jc w:val="both"/>
      </w:pPr>
      <w:r>
        <w:rPr>
          <w:rFonts w:ascii="Times New Roman" w:hAnsi="Times New Roman" w:eastAsia="宋体"/>
          <w:b w:val="0"/>
          <w:sz w:val="24"/>
        </w:rPr>
        <w:t>学院网址：http://glxy.buu.edu.cn/</w:t>
      </w:r>
    </w:p>
    <w:p>
      <w:pPr>
        <w:spacing w:after="80" w:lineRule="auto" w:line="360"/>
        <w:ind w:firstLine="482"/>
        <w:jc w:val="both"/>
      </w:pPr>
      <w:r>
        <w:rPr>
          <w:rFonts w:ascii="Times New Roman" w:hAnsi="Times New Roman" w:eastAsia="宋体"/>
          <w:b w:val="0"/>
          <w:sz w:val="24"/>
        </w:rPr>
        <w:t>詹老师：010-64900707</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