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line="360" w:lineRule="auto" w:before="240" w:after="160"/>
        <w:ind w:firstLine="0"/>
        <w:jc w:val="center"/>
      </w:pPr>
      <w:r>
        <w:rPr>
          <w:rFonts w:ascii="Times New Roman" w:hAnsi="Times New Roman" w:eastAsia="宋体"/>
          <w:b/>
          <w:sz w:val="32"/>
        </w:rPr>
        <w:t>学院2026 届推免学生全部跻身高水平大学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学院2026 届推免学生全部跻身高水平大学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2025-09-30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点击次数：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近日，燕都学院 2026 届推荐优秀应届本科毕业生免试攻读研究生（以下简称 “推免”）工作顺利完成。15名优秀本科生获得推免资格，且全部被高水平大学录取，充分彰显学院人才培养的卓越成效。 学院严格对标教育部及学校相关政策要求，以“公开、公平、公正”为根本准则，构建了规范化推免工作体系。从前期发布推免预通知、学生自主报名，到正式通知、严格审核报名学生的资格、学业成绩、科研实践等，再到组织学术专长答辩，通报教授委员会，到学院公示，每一个环节均做到留痕可溯、阳光透明。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学术导师团队在“推免”发挥了关键指导作用。导师通过一对一指导、匹配目标院校等方式，助力学生明确方向、克服压力。学院院友也不遗余力的发挥了传帮带的作用。凭借优异的学业成绩、丰富的创新实践经历（含国家级竞赛奖项、科研项目参与经历等）及过硬的综合素质，15名学子成功被中国人民大学、厦门大学、中山大学、上海交通大学、北京师范大学、华东师范大学、中国石油大学（北京）、上海财经大学、南京师范大学等 “双一流” 高校，实现 全员高质量升学。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长期以来学院高度重视学生学业发展与成长规划，针对不同年级学生需求，构建了层次分明、重点突出的学业助力体系——面向低年级开展学业发展意向调查与适应性指导，为中高年级提供一对一学业访谈、优秀学生经验分享会、学业发展动员会、境外留学专题讲座，同时实时推送高水平大学夏令营信息，为学生搭建多元化升学通道。学院将挖掘推免学子的榜样价值与经验资源，通过组织分享会等活动，将优秀学子的成长路径与优秀经验转化为全院学生的发展动力，持续完善育人链条，培养更多优秀人才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