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管理与经济学院拟推荐2026届优秀毕业生免试攻读研究生名单公示</w:t>
      </w:r>
    </w:p>
    <w:p>
      <w:pPr>
        <w:spacing w:after="80" w:lineRule="auto" w:line="360"/>
        <w:ind w:firstLine="482"/>
        <w:jc w:val="both"/>
      </w:pPr>
      <w:r>
        <w:rPr>
          <w:rFonts w:ascii="Times New Roman" w:hAnsi="Times New Roman" w:eastAsia="宋体"/>
          <w:b w:val="0"/>
          <w:sz w:val="24"/>
        </w:rPr>
        <w:t>根据《景德镇陶瓷大学推荐优秀应届本科毕业生免试攻读研究生工作管理办法（试行）》及《景德镇陶瓷大学管理与经济学院推荐2026届优秀毕业生免试攻读研究生工作方案及实施细则》的相关规定与要求，经学生本人申请，学院推免工作小组考核评议，现将管理与经济学院拟推荐2026届优秀毕业生免试攻读研究生名单进行公示。</w:t>
      </w:r>
    </w:p>
    <w:p>
      <w:pPr>
        <w:spacing w:after="80" w:lineRule="auto" w:line="360"/>
        <w:ind w:firstLine="482"/>
        <w:jc w:val="both"/>
      </w:pPr>
      <w:r>
        <w:rPr>
          <w:rFonts w:ascii="Times New Roman" w:hAnsi="Times New Roman" w:eastAsia="宋体"/>
          <w:b w:val="0"/>
          <w:sz w:val="24"/>
        </w:rPr>
        <w:t>发布日期：2025年9月12日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公示时间：2025年9月12日至2025年9月18日。</w:t>
      </w:r>
    </w:p>
    <w:p>
      <w:pPr>
        <w:spacing w:after="80" w:lineRule="auto" w:line="360"/>
        <w:ind w:firstLine="482"/>
        <w:jc w:val="both"/>
      </w:pPr>
      <w:r>
        <w:rPr>
          <w:rFonts w:ascii="Times New Roman" w:hAnsi="Times New Roman" w:eastAsia="宋体"/>
          <w:b w:val="0"/>
          <w:sz w:val="24"/>
        </w:rPr>
        <w:t>2. 异议反映方式：公示期内，如有异议，请以书面形式并署真实姓名和联系方式，向学院推免生工作小组（管经楼301室）反映。</w:t>
      </w:r>
    </w:p>
    <w:p>
      <w:pPr>
        <w:spacing w:before="160" w:after="80" w:lineRule="auto" w:line="360"/>
        <w:jc w:val="left"/>
      </w:pPr>
      <w:r>
        <w:rPr>
          <w:rFonts w:ascii="Times New Roman" w:hAnsi="Times New Roman" w:eastAsia="宋体"/>
          <w:b/>
          <w:sz w:val="28"/>
        </w:rPr>
        <w:t>二、拟推荐名单</w:t>
      </w:r>
    </w:p>
    <w:p>
      <w:pPr>
        <w:spacing w:after="80" w:lineRule="auto" w:line="360"/>
        <w:ind w:firstLine="482"/>
        <w:jc w:val="both"/>
      </w:pPr>
      <w:r>
        <w:rPr>
          <w:rFonts w:ascii="Times New Roman" w:hAnsi="Times New Roman" w:eastAsia="宋体"/>
          <w:b w:val="0"/>
          <w:sz w:val="24"/>
        </w:rPr>
        <w:t>因财务管理专业符合正常推荐的名额未满，依据《景德镇陶瓷大学管理与经济学院推荐2026届优秀毕业生免试攻读研究生工作方案及实施细则》，该名额在全院不同专业之间按照课程标准分计算排名方式竞争，拟推荐名单如下：</w:t>
      </w:r>
    </w:p>
    <w:p>
      <w:pPr>
        <w:spacing w:before="160" w:after="80" w:lineRule="auto" w:line="360"/>
        <w:jc w:val="left"/>
      </w:pPr>
      <w:r>
        <w:rPr>
          <w:rFonts w:ascii="Times New Roman" w:hAnsi="Times New Roman" w:eastAsia="宋体"/>
          <w:b/>
          <w:sz w:val="28"/>
        </w:rPr>
        <w:t>三、学院第三轮递补名单</w:t>
      </w:r>
    </w:p>
    <w:p>
      <w:pPr>
        <w:spacing w:after="80" w:lineRule="auto" w:line="360"/>
        <w:ind w:firstLine="482"/>
        <w:jc w:val="both"/>
      </w:pPr>
      <w:r>
        <w:rPr>
          <w:rFonts w:ascii="Times New Roman" w:hAnsi="Times New Roman" w:eastAsia="宋体"/>
          <w:b w:val="0"/>
          <w:sz w:val="24"/>
        </w:rPr>
        <w:t>递补原则：</w:t>
      </w:r>
    </w:p>
    <w:p>
      <w:pPr>
        <w:spacing w:after="80" w:lineRule="auto" w:line="360"/>
        <w:ind w:firstLine="482"/>
        <w:jc w:val="both"/>
      </w:pPr>
      <w:r>
        <w:rPr>
          <w:rFonts w:ascii="Times New Roman" w:hAnsi="Times New Roman" w:eastAsia="宋体"/>
          <w:b w:val="0"/>
          <w:sz w:val="24"/>
        </w:rPr>
        <w:t>1. 若名额在同一专业内竞争，按“推荐综合成绩＝课程平均绩点成绩+附加分”计算。</w:t>
      </w:r>
    </w:p>
    <w:p>
      <w:pPr>
        <w:spacing w:after="80" w:lineRule="auto" w:line="360"/>
        <w:ind w:firstLine="482"/>
        <w:jc w:val="both"/>
      </w:pPr>
      <w:r>
        <w:rPr>
          <w:rFonts w:ascii="Times New Roman" w:hAnsi="Times New Roman" w:eastAsia="宋体"/>
          <w:b w:val="0"/>
          <w:sz w:val="24"/>
        </w:rPr>
        <w:t>2. 若名额需在学院不同专业之间竞争，按“推荐综合成绩＝课程标准分+附加分”计算。</w:t>
      </w:r>
    </w:p>
    <w:p>
      <w:pPr>
        <w:spacing w:after="80" w:lineRule="auto" w:line="360"/>
        <w:ind w:firstLine="482"/>
        <w:jc w:val="both"/>
      </w:pPr>
      <w:r>
        <w:rPr>
          <w:rFonts w:ascii="Times New Roman" w:hAnsi="Times New Roman" w:eastAsia="宋体"/>
          <w:b w:val="0"/>
          <w:sz w:val="24"/>
        </w:rPr>
        <w:t>3. 课程标准分=(申请人课程平均绩点成绩/所在专业课程平均绩点成绩最高分)*100。</w:t>
      </w:r>
    </w:p>
    <w:p>
      <w:pPr>
        <w:spacing w:after="80" w:lineRule="auto" w:line="360"/>
        <w:ind w:firstLine="482"/>
        <w:jc w:val="both"/>
      </w:pPr>
      <w:r>
        <w:rPr>
          <w:rFonts w:ascii="Times New Roman" w:hAnsi="Times New Roman" w:eastAsia="宋体"/>
          <w:b w:val="0"/>
          <w:sz w:val="24"/>
        </w:rPr>
        <w:t>管理与经济学院</w:t>
      </w:r>
    </w:p>
    <w:p>
      <w:pPr>
        <w:spacing w:after="80" w:lineRule="auto" w:line="360"/>
        <w:ind w:firstLine="482"/>
        <w:jc w:val="both"/>
      </w:pPr>
      <w:r>
        <w:rPr>
          <w:rFonts w:ascii="Times New Roman" w:hAnsi="Times New Roman" w:eastAsia="宋体"/>
          <w:b w:val="0"/>
          <w:sz w:val="24"/>
        </w:rPr>
        <w:t>2025年9月12日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