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苏州大学数学科学学院2026年推荐优秀应届本科毕业生免试攻读研究生实施细则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苏州大学数学科学学院2026年推荐优秀应届本科毕业生免试攻读研究生实施细则，发布日期为2025年9月4日。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一、推荐对象与基本条件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推荐对象为苏州大学数学科学学院2026届优秀应届本科毕业生。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申请者需拥护中国共产党的领导，品行端正，无违法违纪记录。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学业成绩优秀，无不及格课程，综合测评排名须符合学校及学院规定比例。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英语水平达到学校推免要求（如CET-4或CET-6成绩达标）。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二、推荐程序与时间安排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学生个人申请：符合条件的学生在规定时间内向学院提交推免申请材料。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学院审核与综合评定：学院推免工作小组对申请材料进行审核，并按综合成绩排序。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名单公示：拟推荐名单在学院网站公示，公示期不少于规定天数。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上报学校：公示无异议后，学院将推荐名单及相关材料报送学校教务处。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关键时间节点：申请材料提交截止日期、审核及公示时间等以学院后续通知为准。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申请材料包括：《苏州大学推荐免试攻读研究生申请表》、成绩单、获奖证书复印件、科研成果或论文等证明材料。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联系方式：苏州大学数学科学学院教务办公室，电话：0512-65112666（请以官网公布为准），邮箱：math@suda.edu.cn（请以官网公布为准）。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学院官网通知链接：https://math.suda.edu.cn/48/c2/c10883a673986/page.htm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本通知为推荐免试攻读研究生实施细则，涵盖推免资格选拔流程，不涉及预推免或正式推免接收环节。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