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after="80" w:lineRule="auto" w:line="360"/>
        <w:ind w:firstLine="482"/>
        <w:jc w:val="both"/>
      </w:pPr>
      <w:r>
        <w:rPr>
          <w:rFonts w:ascii="Times New Roman" w:hAnsi="Times New Roman" w:eastAsia="宋体"/>
          <w:b w:val="0"/>
          <w:sz w:val="24"/>
        </w:rPr>
        <w:t>长春中医药大学发布2026年推荐优秀应届本科毕业生免试攻读硕士学位研究生工作管理办法，内容涵盖推荐条件、推荐程序、接收工作、时间节点及联系方式，本通知同时涵盖预推免与正式推免流程。</w:t>
      </w:r>
    </w:p>
    <w:p>
      <w:pPr>
        <w:spacing w:after="80" w:lineRule="auto" w:line="360"/>
        <w:ind w:firstLine="482"/>
        <w:jc w:val="both"/>
      </w:pPr>
      <w:r>
        <w:rPr>
          <w:rFonts w:ascii="Times New Roman" w:hAnsi="Times New Roman" w:eastAsia="宋体"/>
          <w:b w:val="0"/>
          <w:sz w:val="24"/>
        </w:rPr>
        <w:t>发布日期（推定）：2025年10月18日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1. 推荐对象为该校2026年应届优秀本科毕业生，须拥护中国共产党的领导，具有高尚的爱国主义情操和集体主义精神，社会主义信念坚定，社会责任感强，遵纪守法，积极向上，身心健康。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3. 诚实守信，学风端正，无任何考试作弊和剽窃他人学术成果记录；品行表现优良，无任何违法违纪受处分记录。</w:t>
      </w:r>
    </w:p>
    <w:p>
      <w:pPr>
        <w:spacing w:after="80" w:lineRule="auto" w:line="360"/>
        <w:ind w:firstLine="482"/>
        <w:jc w:val="both"/>
      </w:pPr>
      <w:r>
        <w:rPr>
          <w:rFonts w:ascii="Times New Roman" w:hAnsi="Times New Roman" w:eastAsia="宋体"/>
          <w:b w:val="0"/>
          <w:sz w:val="24"/>
        </w:rPr>
        <w:t>4. 普通本科毕业生须通过全国大学英语四级考试（成绩不低于425分）；同等学力或特殊专长学生按学校相关规定执行。</w:t>
      </w:r>
    </w:p>
    <w:p>
      <w:pPr>
        <w:spacing w:before="160" w:after="80" w:lineRule="auto" w:line="360"/>
        <w:jc w:val="left"/>
      </w:pPr>
      <w:r>
        <w:rPr>
          <w:rFonts w:ascii="Times New Roman" w:hAnsi="Times New Roman" w:eastAsia="宋体"/>
          <w:b/>
          <w:sz w:val="28"/>
        </w:rPr>
        <w:t>二、推荐程序</w:t>
      </w:r>
    </w:p>
    <w:p>
      <w:pPr>
        <w:spacing w:after="80" w:lineRule="auto" w:line="360"/>
        <w:ind w:firstLine="482"/>
        <w:jc w:val="both"/>
      </w:pPr>
      <w:r>
        <w:rPr>
          <w:rFonts w:ascii="Times New Roman" w:hAnsi="Times New Roman" w:eastAsia="宋体"/>
          <w:b w:val="0"/>
          <w:sz w:val="24"/>
        </w:rPr>
        <w:t>1. 各学院成立推免生遴选工作小组，根据学校下达的推荐名额，按照综合成绩排名择优推荐。</w:t>
      </w:r>
    </w:p>
    <w:p>
      <w:pPr>
        <w:spacing w:after="80" w:lineRule="auto" w:line="360"/>
        <w:ind w:firstLine="482"/>
        <w:jc w:val="both"/>
      </w:pPr>
      <w:r>
        <w:rPr>
          <w:rFonts w:ascii="Times New Roman" w:hAnsi="Times New Roman" w:eastAsia="宋体"/>
          <w:b w:val="0"/>
          <w:sz w:val="24"/>
        </w:rPr>
        <w:t>2. 综合成绩由学业成绩（加权平均分）和综合素质测评成绩构成，具体权重及计算办法按学校当年推免工作实施细则执行。</w:t>
      </w:r>
    </w:p>
    <w:p>
      <w:pPr>
        <w:spacing w:after="80" w:lineRule="auto" w:line="360"/>
        <w:ind w:firstLine="482"/>
        <w:jc w:val="both"/>
      </w:pPr>
      <w:r>
        <w:rPr>
          <w:rFonts w:ascii="Times New Roman" w:hAnsi="Times New Roman" w:eastAsia="宋体"/>
          <w:b w:val="0"/>
          <w:sz w:val="24"/>
        </w:rPr>
        <w:t>3. 拟推荐名单须在学院内公示不少于5个工作日，无异议后报研究生院审核。</w:t>
      </w:r>
    </w:p>
    <w:p>
      <w:pPr>
        <w:spacing w:after="80" w:lineRule="auto" w:line="360"/>
        <w:ind w:firstLine="482"/>
        <w:jc w:val="both"/>
      </w:pPr>
      <w:r>
        <w:rPr>
          <w:rFonts w:ascii="Times New Roman" w:hAnsi="Times New Roman" w:eastAsia="宋体"/>
          <w:b w:val="0"/>
          <w:sz w:val="24"/>
        </w:rPr>
        <w:t>4. 研究生院复核后，报学校推免生遴选工作领导小组审定，并在全校范围内公示。</w:t>
      </w:r>
    </w:p>
    <w:p>
      <w:pPr>
        <w:spacing w:before="160" w:after="80" w:lineRule="auto" w:line="360"/>
        <w:jc w:val="left"/>
      </w:pPr>
      <w:r>
        <w:rPr>
          <w:rFonts w:ascii="Times New Roman" w:hAnsi="Times New Roman" w:eastAsia="宋体"/>
          <w:b/>
          <w:sz w:val="28"/>
        </w:rPr>
        <w:t>三、接收工作</w:t>
      </w:r>
    </w:p>
    <w:p>
      <w:pPr>
        <w:spacing w:after="80" w:lineRule="auto" w:line="360"/>
        <w:ind w:firstLine="482"/>
        <w:jc w:val="both"/>
      </w:pPr>
      <w:r>
        <w:rPr>
          <w:rFonts w:ascii="Times New Roman" w:hAnsi="Times New Roman" w:eastAsia="宋体"/>
          <w:b w:val="0"/>
          <w:sz w:val="24"/>
        </w:rPr>
        <w:t>1. 接收对象为获得所在高校推荐免试资格的优秀应届本科毕业生。</w:t>
      </w:r>
    </w:p>
    <w:p>
      <w:pPr>
        <w:spacing w:after="80" w:lineRule="auto" w:line="360"/>
        <w:ind w:firstLine="482"/>
        <w:jc w:val="both"/>
      </w:pPr>
      <w:r>
        <w:rPr>
          <w:rFonts w:ascii="Times New Roman" w:hAnsi="Times New Roman" w:eastAsia="宋体"/>
          <w:b w:val="0"/>
          <w:sz w:val="24"/>
        </w:rPr>
        <w:t>2. 申请者须在国家规定时间内登录“全国推荐优秀应届本科毕业生免试攻读研究生信息公开暨管理服务系统”（网址：yz.chsi.com.cn/tm）填报志愿。</w:t>
      </w:r>
    </w:p>
    <w:p>
      <w:pPr>
        <w:spacing w:after="80" w:lineRule="auto" w:line="360"/>
        <w:ind w:firstLine="482"/>
        <w:jc w:val="both"/>
      </w:pPr>
      <w:r>
        <w:rPr>
          <w:rFonts w:ascii="Times New Roman" w:hAnsi="Times New Roman" w:eastAsia="宋体"/>
          <w:b w:val="0"/>
          <w:sz w:val="24"/>
        </w:rPr>
        <w:t>3. 学校将根据申请者情况分批组织复试，复试形式、时间及要求另行通知。</w:t>
      </w:r>
    </w:p>
    <w:p>
      <w:pPr>
        <w:spacing w:after="80" w:lineRule="auto" w:line="360"/>
        <w:ind w:firstLine="482"/>
        <w:jc w:val="both"/>
      </w:pPr>
      <w:r>
        <w:rPr>
          <w:rFonts w:ascii="Times New Roman" w:hAnsi="Times New Roman" w:eastAsia="宋体"/>
          <w:b w:val="0"/>
          <w:sz w:val="24"/>
        </w:rPr>
        <w:t>4. 复试合格者，学校通过推免服务系统发送待录取通知，考生须在规定时间内确认，逾期未确认者视为放弃。</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推荐阶段：2025年9月上旬启动，各学院完成推荐名单公示并上报。</w:t>
      </w:r>
    </w:p>
    <w:p>
      <w:pPr>
        <w:spacing w:after="80" w:lineRule="auto" w:line="360"/>
        <w:ind w:firstLine="482"/>
        <w:jc w:val="both"/>
      </w:pPr>
      <w:r>
        <w:rPr>
          <w:rFonts w:ascii="Times New Roman" w:hAnsi="Times New Roman" w:eastAsia="宋体"/>
          <w:b w:val="0"/>
          <w:sz w:val="24"/>
        </w:rPr>
        <w:t>2. 接收阶段：2025年9月下旬至10月下旬，具体以推免服务系统开放时间为准。</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地址：长春市净月国家高新技术产业开发区博硕路1035号</w:t>
      </w:r>
    </w:p>
    <w:p>
      <w:pPr>
        <w:spacing w:after="80" w:lineRule="auto" w:line="360"/>
        <w:ind w:firstLine="482"/>
        <w:jc w:val="both"/>
      </w:pPr>
      <w:r>
        <w:rPr>
          <w:rFonts w:ascii="Times New Roman" w:hAnsi="Times New Roman" w:eastAsia="宋体"/>
          <w:b w:val="0"/>
          <w:sz w:val="24"/>
        </w:rPr>
        <w:t>2. 邮编：130117</w:t>
      </w:r>
    </w:p>
    <w:p>
      <w:pPr>
        <w:spacing w:after="80" w:lineRule="auto" w:line="360"/>
        <w:ind w:firstLine="482"/>
        <w:jc w:val="both"/>
      </w:pPr>
      <w:r>
        <w:rPr>
          <w:rFonts w:ascii="Times New Roman" w:hAnsi="Times New Roman" w:eastAsia="宋体"/>
          <w:b w:val="0"/>
          <w:sz w:val="24"/>
        </w:rPr>
        <w:t>3. 研究生院招生办公室电话及邮箱详见学校研究生院官网（https://y.ccucm.edu.cn）推免招生栏目。</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