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教育学院（部）推荐2026年优秀应届本科毕业生免试攻读研究生初选名单及综合评价总分表</w:t>
      </w:r>
    </w:p>
    <w:p>
      <w:pPr>
        <w:spacing w:before="160" w:after="80" w:lineRule="auto" w:line="360"/>
        <w:jc w:val="left"/>
      </w:pPr>
      <w:r>
        <w:rPr>
          <w:rFonts w:ascii="Times New Roman" w:hAnsi="Times New Roman" w:eastAsia="宋体"/>
          <w:b/>
          <w:sz w:val="28"/>
        </w:rPr>
        <w:t>一、通知内容</w:t>
      </w:r>
    </w:p>
    <w:p>
      <w:pPr>
        <w:spacing w:after="80" w:lineRule="auto" w:line="360"/>
        <w:ind w:firstLine="482"/>
        <w:jc w:val="both"/>
      </w:pPr>
      <w:r>
        <w:rPr>
          <w:rFonts w:ascii="Times New Roman" w:hAnsi="Times New Roman" w:eastAsia="宋体"/>
          <w:b w:val="0"/>
          <w:sz w:val="24"/>
        </w:rPr>
        <w:t>发布日期（推定）：2025年6月15日</w:t>
      </w:r>
    </w:p>
    <w:p>
      <w:pPr>
        <w:spacing w:after="80" w:lineRule="auto" w:line="360"/>
        <w:ind w:firstLine="482"/>
        <w:jc w:val="both"/>
      </w:pPr>
      <w:r>
        <w:rPr>
          <w:rFonts w:ascii="Times New Roman" w:hAnsi="Times New Roman" w:eastAsia="宋体"/>
          <w:b w:val="0"/>
          <w:sz w:val="24"/>
        </w:rPr>
        <w:t>1. 本通知为教育学院（部）推荐2026年优秀应届本科毕业生免试攻读研究生初选名单及综合评价总分表的公示。</w:t>
      </w:r>
    </w:p>
    <w:p>
      <w:pPr>
        <w:spacing w:after="80" w:lineRule="auto" w:line="360"/>
        <w:ind w:firstLine="482"/>
        <w:jc w:val="both"/>
      </w:pPr>
      <w:r>
        <w:rPr>
          <w:rFonts w:ascii="Times New Roman" w:hAnsi="Times New Roman" w:eastAsia="宋体"/>
          <w:b w:val="0"/>
          <w:sz w:val="24"/>
        </w:rPr>
        <w:t>2. 具体名单及综合评价总分详见附件文件《教育学院（部）推荐2026年优秀应届本科毕业生免试攻读研究生初选名单及综合评价总分表.xls》。</w:t>
      </w:r>
    </w:p>
    <w:p>
      <w:pPr>
        <w:spacing w:before="160" w:after="80" w:lineRule="auto" w:line="360"/>
        <w:jc w:val="left"/>
      </w:pPr>
      <w:r>
        <w:rPr>
          <w:rFonts w:ascii="Times New Roman" w:hAnsi="Times New Roman" w:eastAsia="宋体"/>
          <w:b/>
          <w:sz w:val="28"/>
        </w:rPr>
        <w:t>二、附件说明</w:t>
      </w:r>
    </w:p>
    <w:p>
      <w:pPr>
        <w:spacing w:after="80" w:lineRule="auto" w:line="360"/>
        <w:ind w:firstLine="482"/>
        <w:jc w:val="both"/>
      </w:pPr>
      <w:r>
        <w:rPr>
          <w:rFonts w:ascii="Times New Roman" w:hAnsi="Times New Roman" w:eastAsia="宋体"/>
          <w:b w:val="0"/>
          <w:sz w:val="24"/>
        </w:rPr>
        <w:t>1. 附件文件格式为Excel表格（.xls），包含初选名单及综合评价总分信息。</w:t>
      </w:r>
    </w:p>
    <w:p>
      <w:pPr>
        <w:spacing w:after="80" w:lineRule="auto" w:line="360"/>
        <w:ind w:firstLine="482"/>
        <w:jc w:val="both"/>
      </w:pPr>
      <w:r>
        <w:rPr>
          <w:rFonts w:ascii="Times New Roman" w:hAnsi="Times New Roman" w:eastAsia="宋体"/>
          <w:b w:val="0"/>
          <w:sz w:val="24"/>
        </w:rPr>
        <w:t>2. 附件可通过网页链接下载查看。</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