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（专硕）东华大学管理学院2026年全国优秀大学生夏令营活动通知</w:t>
      </w:r>
    </w:p>
    <w:p>
      <w:pPr>
        <w:spacing w:after="80" w:lineRule="auto" w:line="360"/>
        <w:ind w:firstLine="482"/>
        <w:jc w:val="both"/>
      </w:pPr>
      <w:r>
        <w:rPr>
          <w:rFonts w:ascii="Times New Roman" w:hAnsi="Times New Roman" w:eastAsia="宋体"/>
          <w:b w:val="0"/>
          <w:sz w:val="24"/>
        </w:rPr>
        <w:t>东华大学管理学院2026年全国优秀大学生夏令营活动通知面向全国高校拟报考2027年硕士研究生的优秀本科生，活动规模150人左右，线下在延安路校区举行，申请截止时间为2026年6月29日16:00。</w:t>
      </w:r>
    </w:p>
    <w:p>
      <w:pPr>
        <w:spacing w:after="80" w:lineRule="auto" w:line="360"/>
        <w:ind w:firstLine="482"/>
        <w:jc w:val="both"/>
      </w:pPr>
      <w:r>
        <w:rPr>
          <w:rFonts w:ascii="Times New Roman" w:hAnsi="Times New Roman" w:eastAsia="宋体"/>
          <w:b w:val="0"/>
          <w:sz w:val="24"/>
        </w:rPr>
        <w:t>发布日期：2026年6月29日</w:t>
      </w:r>
    </w:p>
    <w:p>
      <w:pPr>
        <w:spacing w:before="160" w:after="80" w:lineRule="auto" w:line="360"/>
        <w:jc w:val="left"/>
      </w:pPr>
      <w:r>
        <w:rPr>
          <w:rFonts w:ascii="Times New Roman" w:hAnsi="Times New Roman" w:eastAsia="宋体"/>
          <w:b/>
          <w:sz w:val="28"/>
        </w:rPr>
        <w:t>一、院校简介</w:t>
      </w:r>
    </w:p>
    <w:p>
      <w:pPr>
        <w:spacing w:after="80" w:lineRule="auto" w:line="360"/>
        <w:ind w:firstLine="482"/>
        <w:jc w:val="both"/>
      </w:pPr>
      <w:r>
        <w:rPr>
          <w:rFonts w:ascii="Times New Roman" w:hAnsi="Times New Roman" w:eastAsia="宋体"/>
          <w:b w:val="0"/>
          <w:sz w:val="24"/>
        </w:rPr>
        <w:t>1. 东华大学是教育部直属、国家“211工程”、“双一流”建设高校，拥有博士、硕士、学士三级学位授予权，工、理、管、文、艺多学科协调发展。</w:t>
      </w:r>
    </w:p>
    <w:p>
      <w:pPr>
        <w:spacing w:after="80" w:lineRule="auto" w:line="360"/>
        <w:ind w:firstLine="482"/>
        <w:jc w:val="both"/>
      </w:pPr>
      <w:r>
        <w:rPr>
          <w:rFonts w:ascii="Times New Roman" w:hAnsi="Times New Roman" w:eastAsia="宋体"/>
          <w:b w:val="0"/>
          <w:sz w:val="24"/>
        </w:rPr>
        <w:t>2. 旭日工商管理学院源于1953年建立的管理工程教研室，1994年更名为旭日工商管理学院，2021年通过AMBA和BGA（金牌）联合认证，2024年通过再认证并获五年最高认证期限。</w:t>
      </w:r>
    </w:p>
    <w:p>
      <w:pPr>
        <w:spacing w:after="80" w:lineRule="auto" w:line="360"/>
        <w:ind w:firstLine="482"/>
        <w:jc w:val="both"/>
      </w:pPr>
      <w:r>
        <w:rPr>
          <w:rFonts w:ascii="Times New Roman" w:hAnsi="Times New Roman" w:eastAsia="宋体"/>
          <w:b w:val="0"/>
          <w:sz w:val="24"/>
        </w:rPr>
        <w:t>3. 学院拥有管理科学与工程博士后科研流动站，管理科学与工程、工商管理两个一级学科博士点，以及三个一级学科学术学位硕士点和六个专业学位硕士点，形成本硕博贯通的人才培养体系。</w:t>
      </w:r>
    </w:p>
    <w:p>
      <w:pPr>
        <w:spacing w:before="160" w:after="80" w:lineRule="auto" w:line="360"/>
        <w:jc w:val="left"/>
      </w:pPr>
      <w:r>
        <w:rPr>
          <w:rFonts w:ascii="Times New Roman" w:hAnsi="Times New Roman" w:eastAsia="宋体"/>
          <w:b/>
          <w:sz w:val="28"/>
        </w:rPr>
        <w:t>二、夏令营规模及活动安排</w:t>
      </w:r>
    </w:p>
    <w:p>
      <w:pPr>
        <w:spacing w:after="80" w:lineRule="auto" w:line="360"/>
        <w:ind w:firstLine="482"/>
        <w:jc w:val="both"/>
      </w:pPr>
      <w:r>
        <w:rPr>
          <w:rFonts w:ascii="Times New Roman" w:hAnsi="Times New Roman" w:eastAsia="宋体"/>
          <w:b w:val="0"/>
          <w:sz w:val="24"/>
        </w:rPr>
        <w:t>1. 本期夏令营面向全国高校拟报考2027年硕士研究生的优秀本科生，规模为150人左右，具体人数视报名情况而定。</w:t>
      </w:r>
    </w:p>
    <w:p>
      <w:pPr>
        <w:spacing w:after="80" w:lineRule="auto" w:line="360"/>
        <w:ind w:firstLine="482"/>
        <w:jc w:val="both"/>
      </w:pPr>
      <w:r>
        <w:rPr>
          <w:rFonts w:ascii="Times New Roman" w:hAnsi="Times New Roman" w:eastAsia="宋体"/>
          <w:b w:val="0"/>
          <w:sz w:val="24"/>
        </w:rPr>
        <w:t>2. 活动内容包括“AI领航·商科新体验”创新实战挑战赛、项目宣讲、学术交流等。</w:t>
      </w:r>
    </w:p>
    <w:p>
      <w:pPr>
        <w:spacing w:before="160" w:after="80" w:lineRule="auto" w:line="360"/>
        <w:jc w:val="left"/>
      </w:pPr>
      <w:r>
        <w:rPr>
          <w:rFonts w:ascii="Times New Roman" w:hAnsi="Times New Roman" w:eastAsia="宋体"/>
          <w:b/>
          <w:sz w:val="28"/>
        </w:rPr>
        <w:t>三、招收对象</w:t>
      </w:r>
    </w:p>
    <w:p>
      <w:pPr>
        <w:spacing w:after="80" w:lineRule="auto" w:line="360"/>
        <w:ind w:firstLine="482"/>
        <w:jc w:val="both"/>
      </w:pPr>
      <w:r>
        <w:rPr>
          <w:rFonts w:ascii="Times New Roman" w:hAnsi="Times New Roman" w:eastAsia="宋体"/>
          <w:b w:val="0"/>
          <w:sz w:val="24"/>
        </w:rPr>
        <w:t>1. 全国高等院校将于2027年毕业的应届本科毕业生。</w:t>
      </w:r>
    </w:p>
    <w:p>
      <w:pPr>
        <w:spacing w:after="80" w:lineRule="auto" w:line="360"/>
        <w:ind w:firstLine="482"/>
        <w:jc w:val="both"/>
      </w:pPr>
      <w:r>
        <w:rPr>
          <w:rFonts w:ascii="Times New Roman" w:hAnsi="Times New Roman" w:eastAsia="宋体"/>
          <w:b w:val="0"/>
          <w:sz w:val="24"/>
        </w:rPr>
        <w:t>2. 学习成绩优秀，能够获得所在学校推荐免试资格者优先。</w:t>
      </w:r>
    </w:p>
    <w:p>
      <w:pPr>
        <w:spacing w:after="80" w:lineRule="auto" w:line="360"/>
        <w:ind w:firstLine="482"/>
        <w:jc w:val="both"/>
      </w:pPr>
      <w:r>
        <w:rPr>
          <w:rFonts w:ascii="Times New Roman" w:hAnsi="Times New Roman" w:eastAsia="宋体"/>
          <w:b w:val="0"/>
          <w:sz w:val="24"/>
        </w:rPr>
        <w:t>3. 有意向申报我院推荐免试专业学位硕士研究生或报考我院专业学位硕士研究生。</w:t>
      </w:r>
    </w:p>
    <w:p>
      <w:pPr>
        <w:spacing w:before="160" w:after="80" w:lineRule="auto" w:line="360"/>
        <w:jc w:val="left"/>
      </w:pPr>
      <w:r>
        <w:rPr>
          <w:rFonts w:ascii="Times New Roman" w:hAnsi="Times New Roman" w:eastAsia="宋体"/>
          <w:b/>
          <w:sz w:val="28"/>
        </w:rPr>
        <w:t>四、申请专业</w:t>
      </w:r>
    </w:p>
    <w:p>
      <w:pPr>
        <w:spacing w:after="80" w:lineRule="auto" w:line="360"/>
        <w:ind w:firstLine="482"/>
        <w:jc w:val="both"/>
      </w:pPr>
      <w:r>
        <w:rPr>
          <w:rFonts w:ascii="Times New Roman" w:hAnsi="Times New Roman" w:eastAsia="宋体"/>
          <w:b w:val="0"/>
          <w:sz w:val="24"/>
        </w:rPr>
        <w:t>1. 125300会计硕士</w:t>
      </w:r>
    </w:p>
    <w:p>
      <w:pPr>
        <w:spacing w:after="80" w:lineRule="auto" w:line="360"/>
        <w:ind w:firstLine="482"/>
        <w:jc w:val="both"/>
      </w:pPr>
      <w:r>
        <w:rPr>
          <w:rFonts w:ascii="Times New Roman" w:hAnsi="Times New Roman" w:eastAsia="宋体"/>
          <w:b w:val="0"/>
          <w:sz w:val="24"/>
        </w:rPr>
        <w:t>2. 025100金融硕士</w:t>
      </w:r>
    </w:p>
    <w:p>
      <w:pPr>
        <w:spacing w:after="80" w:lineRule="auto" w:line="360"/>
        <w:ind w:firstLine="482"/>
        <w:jc w:val="both"/>
      </w:pPr>
      <w:r>
        <w:rPr>
          <w:rFonts w:ascii="Times New Roman" w:hAnsi="Times New Roman" w:eastAsia="宋体"/>
          <w:b w:val="0"/>
          <w:sz w:val="24"/>
        </w:rPr>
        <w:t>3. 025400国际商务硕士</w:t>
      </w:r>
    </w:p>
    <w:p>
      <w:pPr>
        <w:spacing w:before="160" w:after="80" w:lineRule="auto" w:line="360"/>
        <w:jc w:val="left"/>
      </w:pPr>
      <w:r>
        <w:rPr>
          <w:rFonts w:ascii="Times New Roman" w:hAnsi="Times New Roman" w:eastAsia="宋体"/>
          <w:b/>
          <w:sz w:val="28"/>
        </w:rPr>
        <w:t>五、活动时间</w:t>
      </w:r>
    </w:p>
    <w:p>
      <w:pPr>
        <w:spacing w:after="80" w:lineRule="auto" w:line="360"/>
        <w:ind w:firstLine="482"/>
        <w:jc w:val="both"/>
      </w:pPr>
      <w:r>
        <w:rPr>
          <w:rFonts w:ascii="Times New Roman" w:hAnsi="Times New Roman" w:eastAsia="宋体"/>
          <w:b w:val="0"/>
          <w:sz w:val="24"/>
        </w:rPr>
        <w:t>1. 2026年7月7日-8日线下举行（延安路校区），具体活动安排流程详见后续通知。</w:t>
      </w:r>
    </w:p>
    <w:p>
      <w:pPr>
        <w:spacing w:before="160" w:after="80" w:lineRule="auto" w:line="360"/>
        <w:jc w:val="left"/>
      </w:pPr>
      <w:r>
        <w:rPr>
          <w:rFonts w:ascii="Times New Roman" w:hAnsi="Times New Roman" w:eastAsia="宋体"/>
          <w:b/>
          <w:sz w:val="28"/>
        </w:rPr>
        <w:t>六、申请流程</w:t>
      </w:r>
    </w:p>
    <w:p>
      <w:pPr>
        <w:spacing w:after="80" w:lineRule="auto" w:line="360"/>
        <w:ind w:firstLine="482"/>
        <w:jc w:val="both"/>
      </w:pPr>
      <w:r>
        <w:rPr>
          <w:rFonts w:ascii="Times New Roman" w:hAnsi="Times New Roman" w:eastAsia="宋体"/>
          <w:b w:val="0"/>
          <w:sz w:val="24"/>
        </w:rPr>
        <w:t>1. 申请时间：即日起至2026年6月29日16:00时止，过期报名不予受理。</w:t>
      </w:r>
    </w:p>
    <w:p>
      <w:pPr>
        <w:spacing w:after="80" w:lineRule="auto" w:line="360"/>
        <w:ind w:firstLine="482"/>
        <w:jc w:val="both"/>
      </w:pPr>
      <w:r>
        <w:rPr>
          <w:rFonts w:ascii="Times New Roman" w:hAnsi="Times New Roman" w:eastAsia="宋体"/>
          <w:b w:val="0"/>
          <w:sz w:val="24"/>
        </w:rPr>
        <w:t>2. 申请方式：登录东华大学研究生报考服务系统（https://yzbm.dhu.edu.cn/logon）提交申请，先注册后填报。</w:t>
      </w:r>
    </w:p>
    <w:p>
      <w:pPr>
        <w:spacing w:after="80" w:lineRule="auto" w:line="360"/>
        <w:ind w:firstLine="482"/>
        <w:jc w:val="both"/>
      </w:pPr>
      <w:r>
        <w:rPr>
          <w:rFonts w:ascii="Times New Roman" w:hAnsi="Times New Roman" w:eastAsia="宋体"/>
          <w:b w:val="0"/>
          <w:sz w:val="24"/>
        </w:rPr>
        <w:t>3. 提交申请材料：（1）本科阶段历年成绩单；（2）外语水平证明（如CET、雅思、托福等）；（3）获奖证书和学术科研成果；（4）其他证明自身学业水平和能力的材料。材料需扫描成图片，按顺序放置于1个PDF文件内，封面包含申请人姓名、申请学院、申请专业、毕业学校、毕业专业、联系方式，文件名格式为“拟报考专业-姓名-学校”，PDF文件大小不超过10M。</w:t>
      </w:r>
    </w:p>
    <w:p>
      <w:pPr>
        <w:spacing w:after="80" w:lineRule="auto" w:line="360"/>
        <w:ind w:firstLine="482"/>
        <w:jc w:val="both"/>
      </w:pPr>
      <w:r>
        <w:rPr>
          <w:rFonts w:ascii="Times New Roman" w:hAnsi="Times New Roman" w:eastAsia="宋体"/>
          <w:b w:val="0"/>
          <w:sz w:val="24"/>
        </w:rPr>
        <w:t>4. 排版顺序：封面—成绩单—外语水平证明材料—其他证明材料。</w:t>
      </w:r>
    </w:p>
    <w:p>
      <w:pPr>
        <w:spacing w:after="80" w:lineRule="auto" w:line="360"/>
        <w:ind w:firstLine="482"/>
        <w:jc w:val="both"/>
      </w:pPr>
      <w:r>
        <w:rPr>
          <w:rFonts w:ascii="Times New Roman" w:hAnsi="Times New Roman" w:eastAsia="宋体"/>
          <w:b w:val="0"/>
          <w:sz w:val="24"/>
        </w:rPr>
        <w:t>5. 申请人应保证填报信息和提交材料的真实性和准确性，凡提供虚假信息者一经查实即取消申请资格。</w:t>
      </w:r>
    </w:p>
    <w:p>
      <w:pPr>
        <w:spacing w:after="80" w:lineRule="auto" w:line="360"/>
        <w:ind w:firstLine="482"/>
        <w:jc w:val="both"/>
      </w:pPr>
      <w:r>
        <w:rPr>
          <w:rFonts w:ascii="Times New Roman" w:hAnsi="Times New Roman" w:eastAsia="宋体"/>
          <w:b w:val="0"/>
          <w:sz w:val="24"/>
        </w:rPr>
        <w:t>6. 资格审定：材料审核和资格审定由东华大学旭日工商管理学院暑期夏令营专家委员会负责，入营名单于7月1日在东华大学旭日工商管理学院MBA教育中心官网（http://mba.dhu.edu.cn/）公布，未入选者不另行通知。</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活动期间免收学生的学费和资料费，交通费和住宿费需学生自理。</w:t>
      </w:r>
    </w:p>
    <w:p>
      <w:pPr>
        <w:spacing w:after="80" w:lineRule="auto" w:line="360"/>
        <w:ind w:firstLine="482"/>
        <w:jc w:val="both"/>
      </w:pPr>
      <w:r>
        <w:rPr>
          <w:rFonts w:ascii="Times New Roman" w:hAnsi="Times New Roman" w:eastAsia="宋体"/>
          <w:b w:val="0"/>
          <w:sz w:val="24"/>
        </w:rPr>
        <w:t>2. 本活动由东华大学旭日工商管理学院研究生招生工作小组负责解释，未尽事宜以学校相关规定为准。</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1. 地址：上海市长宁区延安西路1882号东华大学旭日工商管理学院新楼二楼</w:t>
      </w:r>
    </w:p>
    <w:p>
      <w:pPr>
        <w:spacing w:after="80" w:lineRule="auto" w:line="360"/>
        <w:ind w:firstLine="482"/>
        <w:jc w:val="both"/>
      </w:pPr>
      <w:r>
        <w:rPr>
          <w:rFonts w:ascii="Times New Roman" w:hAnsi="Times New Roman" w:eastAsia="宋体"/>
          <w:b w:val="0"/>
          <w:sz w:val="24"/>
        </w:rPr>
        <w:t>2. 电话：021-62378951</w:t>
      </w:r>
    </w:p>
    <w:p>
      <w:pPr>
        <w:spacing w:after="80" w:lineRule="auto" w:line="360"/>
        <w:ind w:firstLine="482"/>
        <w:jc w:val="both"/>
      </w:pPr>
      <w:r>
        <w:rPr>
          <w:rFonts w:ascii="Times New Roman" w:hAnsi="Times New Roman" w:eastAsia="宋体"/>
          <w:b w:val="0"/>
          <w:sz w:val="24"/>
        </w:rPr>
        <w:t>3. 网址：http://mba.dhu.edu.cn</w:t>
      </w:r>
    </w:p>
    <w:p>
      <w:pPr>
        <w:spacing w:after="80" w:lineRule="auto" w:line="360"/>
        <w:ind w:firstLine="482"/>
        <w:jc w:val="both"/>
      </w:pPr>
      <w:r>
        <w:rPr>
          <w:rFonts w:ascii="Times New Roman" w:hAnsi="Times New Roman" w:eastAsia="宋体"/>
          <w:b w:val="0"/>
          <w:sz w:val="24"/>
        </w:rPr>
        <w:t>4. 邮箱：zszs@dhu.edu.cn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