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河南师范大学各学院2026年接收推荐免试研究生工作实施细则</w:t>
      </w:r>
    </w:p>
    <w:p>
      <w:pPr>
        <w:jc w:val="both"/>
        <w:ind w:firstLine="480"/>
        <w:spacing w:line="360" w:lineRule="auto"/>
      </w:pPr>
      <w:r>
        <w:rPr>
          <w:rFonts w:ascii="Times New Roman" w:eastAsia="宋体"/>
          <w:sz w:val="24"/>
        </w:rPr>
        <w:t xml:space="preserve">河南师范大学各学院推免生接收录取工作根据教育部研究生招生工作有关规定及学校《河南师范大学2026年接收推荐免试研究生（含直博生）招生简章》执行，结合学院实际制定本细则。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学院成立推免生接收工作小组，由学院院长任组长，分管研究生工作的负责人及教师代表为成员，负责本学院推免生的资格审查、复试考核与拟录取名单确定。</w:t>
      </w:r>
    </w:p>
    <w:p>
      <w:pPr>
        <w:spacing w:before="120" w:after="60"/>
        <w:ind w:firstLine="480"/>
      </w:pPr>
      <w:r>
        <w:rPr>
          <w:rFonts w:ascii="Times New Roman" w:eastAsia="黑体"/>
          <w:b/>
          <w:sz w:val="28"/>
        </w:rPr>
        <w:t xml:space="preserve">二、接收类别与名额</w:t>
      </w:r>
    </w:p>
    <w:p>
      <w:pPr>
        <w:jc w:val="both"/>
        <w:ind w:firstLine="480"/>
        <w:spacing w:line="360" w:lineRule="auto"/>
      </w:pPr>
      <w:r>
        <w:rPr>
          <w:rFonts w:ascii="Times New Roman" w:eastAsia="宋体"/>
          <w:sz w:val="24"/>
        </w:rPr>
        <w:t xml:space="preserve">学校2026年接收推免研究生分四类：A类学术学位、B类专业学位、C类教育硕士（含“硕师计划”）、D类“硕师计划”专项，各类接收数量均不超过学校硕士研究生招生计划的50%；“硕师计划”仅接收本校推荐的推免生；学院根据学科专业特点确定各专业接收名额。</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申请人须为获得本科所在高校推免生资格的2026届应届本科毕业生，推荐手续与材料齐全；品德良好，遵纪守法，身心健康，在学期间无任何违纪处分记录；有较好的科研创新潜力和扎实的专业基础。</w:t>
      </w:r>
    </w:p>
    <w:p>
      <w:pPr>
        <w:spacing w:before="120" w:after="60"/>
        <w:ind w:firstLine="480"/>
      </w:pPr>
      <w:r>
        <w:rPr>
          <w:rFonts w:ascii="Times New Roman" w:eastAsia="黑体"/>
          <w:b/>
          <w:sz w:val="28"/>
        </w:rPr>
        <w:t xml:space="preserve">四、复试考核</w:t>
      </w:r>
    </w:p>
    <w:p>
      <w:pPr>
        <w:jc w:val="both"/>
        <w:ind w:firstLine="480"/>
        <w:spacing w:line="360" w:lineRule="auto"/>
      </w:pPr>
      <w:r>
        <w:rPr>
          <w:rFonts w:ascii="Times New Roman" w:eastAsia="宋体"/>
          <w:sz w:val="24"/>
        </w:rPr>
        <w:t xml:space="preserve">学院根据学科专业特点组织复试（考核），重点考查考生的专业基础、科研创新潜力与综合素质；考生须提供有效期内身份证原件、已注册的学生证、本科三学年成绩单及所在专业排名证明（须加盖学校教务处公章）、外语等级证书原件及复印件等材料。</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河南师范大学各学院2026年接收推荐免试研究生工作实施细则</dc:title>
  <dc:creator>保研信息采集工具</dc:creator>
  <cp:lastModifiedBy>保研信息采集工具</cp:lastModifiedBy>
  <dcterms:created xsi:type="dcterms:W3CDTF">2026-09-12T07:44:53Z</dcterms:created>
  <dcterms:modified xsi:type="dcterms:W3CDTF">2026-09-12T07:44:53Z</dcterms:modified>
</cp:coreProperties>
</file>