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2026年度商学与管理学院关于推荐优秀应届本科毕业生免试攻读硕士学位研究生管理实施办法</w:t>
      </w:r>
    </w:p>
    <w:p>
      <w:pPr>
        <w:spacing w:before="160" w:after="80" w:lineRule="auto" w:line="360"/>
        <w:jc w:val="left"/>
      </w:pPr>
      <w:r>
        <w:rPr>
          <w:rFonts w:ascii="Times New Roman" w:hAnsi="Times New Roman" w:eastAsia="宋体"/>
          <w:b/>
          <w:sz w:val="28"/>
        </w:rPr>
        <w:t>一、推荐办法概述</w:t>
      </w:r>
    </w:p>
    <w:p>
      <w:pPr>
        <w:spacing w:after="80" w:lineRule="auto" w:line="360"/>
        <w:ind w:firstLine="482"/>
        <w:jc w:val="both"/>
      </w:pPr>
      <w:r>
        <w:rPr>
          <w:rFonts w:ascii="Times New Roman" w:hAnsi="Times New Roman" w:eastAsia="宋体"/>
          <w:b w:val="0"/>
          <w:sz w:val="24"/>
        </w:rPr>
        <w:t>发布日期（推定）：2025年9月3日</w:t>
      </w:r>
    </w:p>
    <w:p>
      <w:pPr>
        <w:spacing w:after="80" w:lineRule="auto" w:line="360"/>
        <w:ind w:firstLine="482"/>
        <w:jc w:val="both"/>
      </w:pPr>
      <w:r>
        <w:rPr>
          <w:rFonts w:ascii="Times New Roman" w:hAnsi="Times New Roman" w:eastAsia="宋体"/>
          <w:b w:val="0"/>
          <w:sz w:val="24"/>
        </w:rPr>
        <w:t>1. 本办法适用于商学与管理学院2026年度推荐优秀应届本科毕业生免试攻读硕士学位研究生工作。</w:t>
      </w:r>
    </w:p>
    <w:p>
      <w:pPr>
        <w:spacing w:after="80" w:lineRule="auto" w:line="360"/>
        <w:ind w:firstLine="482"/>
        <w:jc w:val="both"/>
      </w:pPr>
      <w:r>
        <w:rPr>
          <w:rFonts w:ascii="Times New Roman" w:hAnsi="Times New Roman" w:eastAsia="宋体"/>
          <w:b w:val="0"/>
          <w:sz w:val="24"/>
        </w:rPr>
        <w:t>2. 推荐工作依据学校相关推免政策及学院实施细则执行，旨在选拔德才兼备、学业优秀的本科毕业生。</w:t>
      </w:r>
    </w:p>
    <w:p>
      <w:pPr>
        <w:spacing w:before="160" w:after="80" w:lineRule="auto" w:line="360"/>
        <w:jc w:val="left"/>
      </w:pPr>
      <w:r>
        <w:rPr>
          <w:rFonts w:ascii="Times New Roman" w:hAnsi="Times New Roman" w:eastAsia="宋体"/>
          <w:b/>
          <w:sz w:val="28"/>
        </w:rPr>
        <w:t>二、推荐条件与要求</w:t>
      </w:r>
    </w:p>
    <w:p>
      <w:pPr>
        <w:spacing w:after="80" w:lineRule="auto" w:line="360"/>
        <w:ind w:firstLine="482"/>
        <w:jc w:val="both"/>
      </w:pPr>
      <w:r>
        <w:rPr>
          <w:rFonts w:ascii="Times New Roman" w:hAnsi="Times New Roman" w:eastAsia="宋体"/>
          <w:b w:val="0"/>
          <w:sz w:val="24"/>
        </w:rPr>
        <w:t>1. 申请者须为学院应届本科毕业生，符合学校规定的推免基本条件。</w:t>
      </w:r>
    </w:p>
    <w:p>
      <w:pPr>
        <w:spacing w:after="80" w:lineRule="auto" w:line="360"/>
        <w:ind w:firstLine="482"/>
        <w:jc w:val="both"/>
      </w:pPr>
      <w:r>
        <w:rPr>
          <w:rFonts w:ascii="Times New Roman" w:hAnsi="Times New Roman" w:eastAsia="宋体"/>
          <w:b w:val="0"/>
          <w:sz w:val="24"/>
        </w:rPr>
        <w:t>2. 学业成绩及综合排名需满足学院规定的推免课程及学业成绩排名要求。</w:t>
      </w:r>
    </w:p>
    <w:p>
      <w:pPr>
        <w:spacing w:after="80" w:lineRule="auto" w:line="360"/>
        <w:ind w:firstLine="482"/>
        <w:jc w:val="both"/>
      </w:pPr>
      <w:r>
        <w:rPr>
          <w:rFonts w:ascii="Times New Roman" w:hAnsi="Times New Roman" w:eastAsia="宋体"/>
          <w:b w:val="0"/>
          <w:sz w:val="24"/>
        </w:rPr>
        <w:t>3. 具体条件以学院发布的正式实施办法文件为准。</w:t>
      </w:r>
    </w:p>
    <w:p>
      <w:pPr>
        <w:spacing w:before="160" w:after="80" w:lineRule="auto" w:line="360"/>
        <w:jc w:val="left"/>
      </w:pPr>
      <w:r>
        <w:rPr>
          <w:rFonts w:ascii="Times New Roman" w:hAnsi="Times New Roman" w:eastAsia="宋体"/>
          <w:b/>
          <w:sz w:val="28"/>
        </w:rPr>
        <w:t>三、推荐流程与时间安排</w:t>
      </w:r>
    </w:p>
    <w:p>
      <w:pPr>
        <w:spacing w:after="80" w:lineRule="auto" w:line="360"/>
        <w:ind w:firstLine="482"/>
        <w:jc w:val="both"/>
      </w:pPr>
      <w:r>
        <w:rPr>
          <w:rFonts w:ascii="Times New Roman" w:hAnsi="Times New Roman" w:eastAsia="宋体"/>
          <w:b w:val="0"/>
          <w:sz w:val="24"/>
        </w:rPr>
        <w:t>1. 推免课程及学业成绩排名公示：学院已发布相关公示通知。</w:t>
      </w:r>
    </w:p>
    <w:p>
      <w:pPr>
        <w:spacing w:after="80" w:lineRule="auto" w:line="360"/>
        <w:ind w:firstLine="482"/>
        <w:jc w:val="both"/>
      </w:pPr>
      <w:r>
        <w:rPr>
          <w:rFonts w:ascii="Times New Roman" w:hAnsi="Times New Roman" w:eastAsia="宋体"/>
          <w:b w:val="0"/>
          <w:sz w:val="24"/>
        </w:rPr>
        <w:t>2. 推荐人选确定：包括“直博生”拟推荐人选公示等环节。</w:t>
      </w:r>
    </w:p>
    <w:p>
      <w:pPr>
        <w:spacing w:after="80" w:lineRule="auto" w:line="360"/>
        <w:ind w:firstLine="482"/>
        <w:jc w:val="both"/>
      </w:pPr>
      <w:r>
        <w:rPr>
          <w:rFonts w:ascii="Times New Roman" w:hAnsi="Times New Roman" w:eastAsia="宋体"/>
          <w:b w:val="0"/>
          <w:sz w:val="24"/>
        </w:rPr>
        <w:t>3. 各环节具体时间节点及材料要求，详见学院后续通知或实施办法文件。</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学院地址：吉林省长春市前进大街2699号吉林大学东荣大厦</w:t>
      </w:r>
    </w:p>
    <w:p>
      <w:pPr>
        <w:spacing w:after="80" w:lineRule="auto" w:line="360"/>
        <w:ind w:firstLine="482"/>
        <w:jc w:val="both"/>
      </w:pPr>
      <w:r>
        <w:rPr>
          <w:rFonts w:ascii="Times New Roman" w:hAnsi="Times New Roman" w:eastAsia="宋体"/>
          <w:b w:val="0"/>
          <w:sz w:val="24"/>
        </w:rPr>
        <w:t>2. 邮编：130012</w:t>
      </w:r>
    </w:p>
    <w:p>
      <w:pPr>
        <w:spacing w:after="80" w:lineRule="auto" w:line="360"/>
        <w:ind w:firstLine="482"/>
        <w:jc w:val="both"/>
      </w:pPr>
      <w:r>
        <w:rPr>
          <w:rFonts w:ascii="Times New Roman" w:hAnsi="Times New Roman" w:eastAsia="宋体"/>
          <w:b w:val="0"/>
          <w:sz w:val="24"/>
        </w:rPr>
        <w:t>3. 电话（传真）：0431—85166131</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