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兽医学院关于2025年推荐优秀应届本科毕业生免试攻读硕士学位研究生工作方案</w:t>
      </w:r>
    </w:p>
    <w:p>
      <w:pPr>
        <w:spacing w:after="80" w:lineRule="auto" w:line="360"/>
        <w:ind w:firstLine="482"/>
        <w:jc w:val="both"/>
      </w:pPr>
      <w:r>
        <w:rPr>
          <w:rFonts w:ascii="Times New Roman" w:hAnsi="Times New Roman" w:eastAsia="宋体"/>
          <w:b w:val="0"/>
          <w:sz w:val="24"/>
        </w:rPr>
        <w:t>兽医学院关于2025年推荐优秀应届本科毕业生免试攻读硕士学位研究生工作方案</w:t>
      </w:r>
    </w:p>
    <w:p>
      <w:pPr>
        <w:spacing w:after="80" w:lineRule="auto" w:line="360"/>
        <w:ind w:firstLine="482"/>
        <w:jc w:val="both"/>
      </w:pPr>
      <w:r>
        <w:rPr>
          <w:rFonts w:ascii="Times New Roman" w:hAnsi="Times New Roman" w:eastAsia="宋体"/>
          <w:b w:val="0"/>
          <w:sz w:val="24"/>
        </w:rPr>
        <w:t>发布日期（推定）：2024年3月20日</w:t>
      </w:r>
    </w:p>
    <w:p>
      <w:pPr>
        <w:spacing w:before="160" w:after="80" w:lineRule="auto" w:line="360"/>
        <w:jc w:val="left"/>
      </w:pPr>
      <w:r>
        <w:rPr>
          <w:rFonts w:ascii="Times New Roman" w:hAnsi="Times New Roman" w:eastAsia="宋体"/>
          <w:b/>
          <w:sz w:val="28"/>
        </w:rPr>
        <w:t>一、组织工作</w:t>
      </w:r>
    </w:p>
    <w:p>
      <w:pPr>
        <w:spacing w:after="80" w:lineRule="auto" w:line="360"/>
        <w:ind w:firstLine="482"/>
        <w:jc w:val="both"/>
      </w:pPr>
      <w:r>
        <w:rPr>
          <w:rFonts w:ascii="Times New Roman" w:hAnsi="Times New Roman" w:eastAsia="宋体"/>
          <w:b w:val="0"/>
          <w:sz w:val="24"/>
        </w:rPr>
        <w:t>1. 学院成立推免遴选工作领导小组，负责推荐选拔组织工作，确保推免工作公平公正、平稳有序。</w:t>
      </w:r>
    </w:p>
    <w:p>
      <w:pPr>
        <w:spacing w:after="80" w:lineRule="auto" w:line="360"/>
        <w:ind w:firstLine="482"/>
        <w:jc w:val="both"/>
      </w:pPr>
      <w:r>
        <w:rPr>
          <w:rFonts w:ascii="Times New Roman" w:hAnsi="Times New Roman" w:eastAsia="宋体"/>
          <w:b w:val="0"/>
          <w:sz w:val="24"/>
        </w:rPr>
        <w:t>2. 组长：刘大程；副组长：吴玉红、包福祥、付海东、刘博；成员：教授委员会委员、教学办公室负责人、学生工作办公室负责人。</w:t>
      </w:r>
    </w:p>
    <w:p>
      <w:pPr>
        <w:spacing w:before="160" w:after="80" w:lineRule="auto" w:line="360"/>
        <w:jc w:val="left"/>
      </w:pPr>
      <w:r>
        <w:rPr>
          <w:rFonts w:ascii="Times New Roman" w:hAnsi="Times New Roman" w:eastAsia="宋体"/>
          <w:b/>
          <w:sz w:val="28"/>
        </w:rPr>
        <w:t>二、推荐原则</w:t>
      </w:r>
    </w:p>
    <w:p>
      <w:pPr>
        <w:spacing w:after="80" w:lineRule="auto" w:line="360"/>
        <w:ind w:firstLine="482"/>
        <w:jc w:val="both"/>
      </w:pPr>
      <w:r>
        <w:rPr>
          <w:rFonts w:ascii="Times New Roman" w:hAnsi="Times New Roman" w:eastAsia="宋体"/>
          <w:b w:val="0"/>
          <w:sz w:val="24"/>
        </w:rPr>
        <w:t>1. 落实立德树人根本任务，坚持德智体美劳全面衡量，以德为先，思想品德考核不合格者不予推荐。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突出考查学生的一贯学业表现，本科阶段学业综合成绩作为最基础的遴选指标，不再专门组织笔试、面试等遴选考试。</w:t>
      </w:r>
    </w:p>
    <w:p>
      <w:pPr>
        <w:spacing w:after="80" w:lineRule="auto" w:line="360"/>
        <w:ind w:firstLine="482"/>
        <w:jc w:val="both"/>
      </w:pPr>
      <w:r>
        <w:rPr>
          <w:rFonts w:ascii="Times New Roman" w:hAnsi="Times New Roman" w:eastAsia="宋体"/>
          <w:b w:val="0"/>
          <w:sz w:val="24"/>
        </w:rPr>
        <w:t>3. 引导学生全面发展，将参军入伍服兵役、志愿服务、国际组织实习、科研成果、竞赛获奖等纳入遴选指标体系。</w:t>
      </w:r>
    </w:p>
    <w:p>
      <w:pPr>
        <w:spacing w:after="80" w:lineRule="auto" w:line="360"/>
        <w:ind w:firstLine="482"/>
        <w:jc w:val="both"/>
      </w:pPr>
      <w:r>
        <w:rPr>
          <w:rFonts w:ascii="Times New Roman" w:hAnsi="Times New Roman" w:eastAsia="宋体"/>
          <w:b w:val="0"/>
          <w:sz w:val="24"/>
        </w:rPr>
        <w:t>4. 统筹分配推免指标，推荐人数严格按照教育部下达名额执行，结合自治区“五大任务”需求及毕业生人数等因素分配；符合条件人数不足时退回剩余名额，由学校重新分配。</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坚持四项基本原则，热爱祖国，遵纪守法，品行端正，思想品德考核合格，无任何违法违纪受处分记录。</w:t>
      </w:r>
    </w:p>
    <w:p>
      <w:pPr>
        <w:spacing w:after="80" w:lineRule="auto" w:line="360"/>
        <w:ind w:firstLine="482"/>
        <w:jc w:val="both"/>
      </w:pPr>
      <w:r>
        <w:rPr>
          <w:rFonts w:ascii="Times New Roman" w:hAnsi="Times New Roman" w:eastAsia="宋体"/>
          <w:b w:val="0"/>
          <w:sz w:val="24"/>
        </w:rPr>
        <w:t>2. 修读的各门核心课程无不及格记录且加权平均成绩（保留两位小数）达到80分及以上。</w:t>
      </w:r>
    </w:p>
    <w:p>
      <w:pPr>
        <w:spacing w:after="80" w:lineRule="auto" w:line="360"/>
        <w:ind w:firstLine="482"/>
        <w:jc w:val="both"/>
      </w:pPr>
      <w:r>
        <w:rPr>
          <w:rFonts w:ascii="Times New Roman" w:hAnsi="Times New Roman" w:eastAsia="宋体"/>
          <w:b w:val="0"/>
          <w:sz w:val="24"/>
        </w:rPr>
        <w:t>3. 全国大学外语等级考试四级达到规定要求（710分制425分及以上，100分制60分及以上）或全国外语水平考试（WSK）合格、国际日语能力测试（JLPT）三级及以上、托福80分、雅思5.5分；蒙授文（理）科班学生在符合条件人数不足时，外语等级要求可适当降低，但英语四级不得低于319.5分，小语种四级不得低于45分。</w:t>
      </w:r>
    </w:p>
    <w:p>
      <w:pPr>
        <w:spacing w:after="80" w:lineRule="auto" w:line="360"/>
        <w:ind w:firstLine="482"/>
        <w:jc w:val="both"/>
      </w:pPr>
      <w:r>
        <w:rPr>
          <w:rFonts w:ascii="Times New Roman" w:hAnsi="Times New Roman" w:eastAsia="宋体"/>
          <w:b w:val="0"/>
          <w:sz w:val="24"/>
        </w:rPr>
        <w:t>4. 综合测评平均成绩排名在本班前三分之一（英才基地班学生排名在本班前二分之一）。</w:t>
      </w:r>
    </w:p>
    <w:p>
      <w:pPr>
        <w:spacing w:after="80" w:lineRule="auto" w:line="360"/>
        <w:ind w:firstLine="482"/>
        <w:jc w:val="both"/>
      </w:pPr>
      <w:r>
        <w:rPr>
          <w:rFonts w:ascii="Times New Roman" w:hAnsi="Times New Roman" w:eastAsia="宋体"/>
          <w:b w:val="0"/>
          <w:sz w:val="24"/>
        </w:rPr>
        <w:t>5. 体质健康测试成绩均达50分及以上。</w:t>
      </w:r>
    </w:p>
    <w:p>
      <w:pPr>
        <w:spacing w:before="160" w:after="80" w:lineRule="auto" w:line="360"/>
        <w:jc w:val="left"/>
      </w:pPr>
      <w:r>
        <w:rPr>
          <w:rFonts w:ascii="Times New Roman" w:hAnsi="Times New Roman" w:eastAsia="宋体"/>
          <w:b/>
          <w:sz w:val="28"/>
        </w:rPr>
        <w:t>四、推荐对象</w:t>
      </w:r>
    </w:p>
    <w:p>
      <w:pPr>
        <w:spacing w:after="80" w:lineRule="auto" w:line="360"/>
        <w:ind w:firstLine="482"/>
        <w:jc w:val="both"/>
      </w:pPr>
      <w:r>
        <w:rPr>
          <w:rFonts w:ascii="Times New Roman" w:hAnsi="Times New Roman" w:eastAsia="宋体"/>
          <w:b w:val="0"/>
          <w:sz w:val="24"/>
        </w:rPr>
        <w:t>1. 凡符合推荐条件的在校优秀应届本科毕业生（不含专科起点本科生及第二学士学位学生）均可申请。</w:t>
      </w:r>
    </w:p>
    <w:p>
      <w:pPr>
        <w:spacing w:before="160" w:after="80" w:lineRule="auto" w:line="360"/>
        <w:jc w:val="left"/>
      </w:pPr>
      <w:r>
        <w:rPr>
          <w:rFonts w:ascii="Times New Roman" w:hAnsi="Times New Roman" w:eastAsia="宋体"/>
          <w:b/>
          <w:sz w:val="28"/>
        </w:rPr>
        <w:t>五、总成绩</w:t>
      </w:r>
    </w:p>
    <w:p>
      <w:pPr>
        <w:spacing w:after="80" w:lineRule="auto" w:line="360"/>
        <w:ind w:firstLine="482"/>
        <w:jc w:val="both"/>
      </w:pPr>
      <w:r>
        <w:rPr>
          <w:rFonts w:ascii="Times New Roman" w:hAnsi="Times New Roman" w:eastAsia="宋体"/>
          <w:b w:val="0"/>
          <w:sz w:val="24"/>
        </w:rPr>
        <w:t>1. 总成绩由学业成绩和综合表现成绩组成，保留两位小数。</w:t>
      </w:r>
    </w:p>
    <w:p>
      <w:pPr>
        <w:spacing w:after="80" w:lineRule="auto" w:line="360"/>
        <w:ind w:firstLine="482"/>
        <w:jc w:val="both"/>
      </w:pPr>
      <w:r>
        <w:rPr>
          <w:rFonts w:ascii="Times New Roman" w:hAnsi="Times New Roman" w:eastAsia="宋体"/>
          <w:b w:val="0"/>
          <w:sz w:val="24"/>
        </w:rPr>
        <w:t>2. 学业成绩指修读的核心课程加权平均成绩，4年制本科生计算期为1至6学期（三学年），5年制本科生为1至8学期（四学年）。</w:t>
      </w:r>
    </w:p>
    <w:p>
      <w:pPr>
        <w:spacing w:after="80" w:lineRule="auto" w:line="360"/>
        <w:ind w:firstLine="482"/>
        <w:jc w:val="both"/>
      </w:pPr>
      <w:r>
        <w:rPr>
          <w:rFonts w:ascii="Times New Roman" w:hAnsi="Times New Roman" w:eastAsia="宋体"/>
          <w:b w:val="0"/>
          <w:sz w:val="24"/>
        </w:rPr>
        <w:t>3. 综合表现成绩指科研成果、竞赛获奖、参军入伍服兵役、志愿服务、国际组织实习等方面的加分，各项累计不超1分；学生在某一方面有多项加分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4. 科研成果加分：以内蒙古农业大学为第一单位，以独立作者或第一作者发表与学业相关的核心期刊论文或获得排名第一的专利、软件著作权等可加分（核心期刊论文、发明专利加0.2分；实用新型专利、外观设计专利、软件著作权加0.1分）；与直系亲属或学历、职称、职务明显高于本人者合作的成果仅作参考，不纳入综合评价成绩，同等条件下可优先考虑。</w:t>
      </w:r>
    </w:p>
    <w:p>
      <w:pPr>
        <w:spacing w:after="80" w:lineRule="auto" w:line="360"/>
        <w:ind w:firstLine="482"/>
        <w:jc w:val="both"/>
      </w:pPr>
      <w:r>
        <w:rPr>
          <w:rFonts w:ascii="Times New Roman" w:hAnsi="Times New Roman" w:eastAsia="宋体"/>
          <w:b w:val="0"/>
          <w:sz w:val="24"/>
        </w:rPr>
        <w:t>5. 竞赛获奖加分：以内蒙古农业大学为第一单位，作为主力成员（全国赛国家级奖项前5名、省部级奖项前3名、校级奖项第1名）参加与学业相关的竞赛、“双创”活动获奖者，按赛事级别加分（全国一等奖0.6分、二等奖0.3分、三等奖0.2分；自治区级一等奖0.1分、二等奖0.05分、三等奖0.03分；校级一等奖0.01分，最高不超0.1分）；国际赛事参照执行，不得低于国内赛事要求；与直系亲属或学历、职称、职务明显高于本人者合作的奖项仅作参考。</w:t>
      </w:r>
    </w:p>
    <w:p>
      <w:pPr>
        <w:spacing w:after="80" w:lineRule="auto" w:line="360"/>
        <w:ind w:firstLine="482"/>
        <w:jc w:val="both"/>
      </w:pPr>
      <w:r>
        <w:rPr>
          <w:rFonts w:ascii="Times New Roman" w:hAnsi="Times New Roman" w:eastAsia="宋体"/>
          <w:b w:val="0"/>
          <w:sz w:val="24"/>
        </w:rPr>
        <w:t>6. 参军入伍服兵役加分：符合推荐条件的退役大学生士兵加0.1分，荣立三等功者加0.2分，荣立二等功及以上者直接推免。</w:t>
      </w:r>
    </w:p>
    <w:p>
      <w:pPr>
        <w:spacing w:after="80" w:lineRule="auto" w:line="360"/>
        <w:ind w:firstLine="482"/>
        <w:jc w:val="both"/>
      </w:pPr>
      <w:r>
        <w:rPr>
          <w:rFonts w:ascii="Times New Roman" w:hAnsi="Times New Roman" w:eastAsia="宋体"/>
          <w:b w:val="0"/>
          <w:sz w:val="24"/>
        </w:rPr>
        <w:t>7. 参加志愿服务、到国际组织实习的学生，在同等条件下优先推荐。</w:t>
      </w:r>
    </w:p>
    <w:p>
      <w:pPr>
        <w:spacing w:before="160" w:after="80" w:lineRule="auto" w:line="360"/>
        <w:jc w:val="left"/>
      </w:pPr>
      <w:r>
        <w:rPr>
          <w:rFonts w:ascii="Times New Roman" w:hAnsi="Times New Roman" w:eastAsia="宋体"/>
          <w:b/>
          <w:sz w:val="28"/>
        </w:rPr>
        <w:t>六、推免程序</w:t>
      </w:r>
    </w:p>
    <w:p>
      <w:pPr>
        <w:spacing w:after="80" w:lineRule="auto" w:line="360"/>
        <w:ind w:firstLine="482"/>
        <w:jc w:val="both"/>
      </w:pPr>
      <w:r>
        <w:rPr>
          <w:rFonts w:ascii="Times New Roman" w:hAnsi="Times New Roman" w:eastAsia="宋体"/>
          <w:b w:val="0"/>
          <w:sz w:val="24"/>
        </w:rPr>
        <w:t>1. 学院推免遴选工作小组制定实施细则并公示。</w:t>
      </w:r>
    </w:p>
    <w:p>
      <w:pPr>
        <w:spacing w:after="80" w:lineRule="auto" w:line="360"/>
        <w:ind w:firstLine="482"/>
        <w:jc w:val="both"/>
      </w:pPr>
      <w:r>
        <w:rPr>
          <w:rFonts w:ascii="Times New Roman" w:hAnsi="Times New Roman" w:eastAsia="宋体"/>
          <w:b w:val="0"/>
          <w:sz w:val="24"/>
        </w:rPr>
        <w:t>2. 符合推荐条件的学生向学院提交申请材料。</w:t>
      </w:r>
    </w:p>
    <w:p>
      <w:pPr>
        <w:spacing w:after="80" w:lineRule="auto" w:line="360"/>
        <w:ind w:firstLine="482"/>
        <w:jc w:val="both"/>
      </w:pPr>
      <w:r>
        <w:rPr>
          <w:rFonts w:ascii="Times New Roman" w:hAnsi="Times New Roman" w:eastAsia="宋体"/>
          <w:b w:val="0"/>
          <w:sz w:val="24"/>
        </w:rPr>
        <w:t>3. 学院进行资格审查、综合考核，确定拟推荐学生名单并上报学校推免遴选工作领导小组。</w:t>
      </w:r>
    </w:p>
    <w:p>
      <w:pPr>
        <w:spacing w:after="80" w:lineRule="auto" w:line="360"/>
        <w:ind w:firstLine="482"/>
        <w:jc w:val="both"/>
      </w:pPr>
      <w:r>
        <w:rPr>
          <w:rFonts w:ascii="Times New Roman" w:hAnsi="Times New Roman" w:eastAsia="宋体"/>
          <w:b w:val="0"/>
          <w:sz w:val="24"/>
        </w:rPr>
        <w:t>4. 学校推免遴选工作领导小组统筹分配推免指标并公布推免名额。</w:t>
      </w:r>
    </w:p>
    <w:p>
      <w:pPr>
        <w:spacing w:after="80" w:lineRule="auto" w:line="360"/>
        <w:ind w:firstLine="482"/>
        <w:jc w:val="both"/>
      </w:pPr>
      <w:r>
        <w:rPr>
          <w:rFonts w:ascii="Times New Roman" w:hAnsi="Times New Roman" w:eastAsia="宋体"/>
          <w:b w:val="0"/>
          <w:sz w:val="24"/>
        </w:rPr>
        <w:t>5. 学院根据名额按总成绩由高到低排名，确定最终拟推荐名单，并在学院范围内公示。</w:t>
      </w:r>
    </w:p>
    <w:p>
      <w:pPr>
        <w:spacing w:after="80" w:lineRule="auto" w:line="360"/>
        <w:ind w:firstLine="482"/>
        <w:jc w:val="both"/>
      </w:pPr>
      <w:r>
        <w:rPr>
          <w:rFonts w:ascii="Times New Roman" w:hAnsi="Times New Roman" w:eastAsia="宋体"/>
          <w:b w:val="0"/>
          <w:sz w:val="24"/>
        </w:rPr>
        <w:t>6. 学校推免遴选工作领导小组对学院推荐结果进行审核，经批准后予以公示。</w:t>
      </w:r>
    </w:p>
    <w:p>
      <w:pPr>
        <w:spacing w:before="160" w:after="80" w:lineRule="auto" w:line="360"/>
        <w:jc w:val="left"/>
      </w:pPr>
      <w:r>
        <w:rPr>
          <w:rFonts w:ascii="Times New Roman" w:hAnsi="Times New Roman" w:eastAsia="宋体"/>
          <w:b/>
          <w:sz w:val="28"/>
        </w:rPr>
        <w:t>七、特殊学术专长学生的审核认定</w:t>
      </w:r>
    </w:p>
    <w:p>
      <w:pPr>
        <w:spacing w:after="80" w:lineRule="auto" w:line="360"/>
        <w:ind w:firstLine="482"/>
        <w:jc w:val="both"/>
      </w:pPr>
      <w:r>
        <w:rPr>
          <w:rFonts w:ascii="Times New Roman" w:hAnsi="Times New Roman" w:eastAsia="宋体"/>
          <w:b w:val="0"/>
          <w:sz w:val="24"/>
        </w:rPr>
        <w:t>1. 学生需提交本科阶段在核心期刊上以独立作者或第一作者发表的与学业相关的科研论文等成果，或作为主力成员参加国内权威学科竞赛（全国赛）获三等奖及以上奖励的证明材料（国际赛事参照执行，不得低于国内赛事要求）；与直系亲属或学历、职称、职务明显高于本人者合作的成果仅作参考。</w:t>
      </w:r>
    </w:p>
    <w:p>
      <w:pPr>
        <w:spacing w:after="80" w:lineRule="auto" w:line="360"/>
        <w:ind w:firstLine="482"/>
        <w:jc w:val="both"/>
      </w:pPr>
      <w:r>
        <w:rPr>
          <w:rFonts w:ascii="Times New Roman" w:hAnsi="Times New Roman" w:eastAsia="宋体"/>
          <w:b w:val="0"/>
          <w:sz w:val="24"/>
        </w:rPr>
        <w:t>2. 学校专家审核小组审核鉴定材料，通过后参加公开答辩，答辩通过者优先推免。</w:t>
      </w:r>
    </w:p>
    <w:p>
      <w:pPr>
        <w:spacing w:before="160" w:after="80" w:lineRule="auto" w:line="360"/>
        <w:jc w:val="left"/>
      </w:pPr>
      <w:r>
        <w:rPr>
          <w:rFonts w:ascii="Times New Roman" w:hAnsi="Times New Roman" w:eastAsia="宋体"/>
          <w:b/>
          <w:sz w:val="28"/>
        </w:rPr>
        <w:t>八、学生申请材料</w:t>
      </w:r>
    </w:p>
    <w:p>
      <w:pPr>
        <w:spacing w:after="80" w:lineRule="auto" w:line="360"/>
        <w:ind w:firstLine="482"/>
        <w:jc w:val="both"/>
      </w:pPr>
      <w:r>
        <w:rPr>
          <w:rFonts w:ascii="Times New Roman" w:hAnsi="Times New Roman" w:eastAsia="宋体"/>
          <w:b w:val="0"/>
          <w:sz w:val="24"/>
        </w:rPr>
        <w:t>1. 填写《内蒙古农业大学推荐优秀应届本科毕业生免试攻读硕士研究生登记表》（附件2，需粘贴本人近期1寸免冠彩色照片）。</w:t>
      </w:r>
    </w:p>
    <w:p>
      <w:pPr>
        <w:spacing w:after="80" w:lineRule="auto" w:line="360"/>
        <w:ind w:firstLine="482"/>
        <w:jc w:val="both"/>
      </w:pPr>
      <w:r>
        <w:rPr>
          <w:rFonts w:ascii="Times New Roman" w:hAnsi="Times New Roman" w:eastAsia="宋体"/>
          <w:b w:val="0"/>
          <w:sz w:val="24"/>
        </w:rPr>
        <w:t>2. 成绩单（需粘贴本人近期1寸免冠彩色照片），同时提交电子版PDF格式成绩单，以“身份证号码_姓名”命名，未按要求命名无法上传至推免系统。</w:t>
      </w:r>
    </w:p>
    <w:p>
      <w:pPr>
        <w:spacing w:after="80" w:lineRule="auto" w:line="360"/>
        <w:ind w:firstLine="482"/>
        <w:jc w:val="both"/>
      </w:pPr>
      <w:r>
        <w:rPr>
          <w:rFonts w:ascii="Times New Roman" w:hAnsi="Times New Roman" w:eastAsia="宋体"/>
          <w:b w:val="0"/>
          <w:sz w:val="24"/>
        </w:rPr>
        <w:t>3. 外语考试成绩报告单。</w:t>
      </w:r>
    </w:p>
    <w:p>
      <w:pPr>
        <w:spacing w:after="80" w:lineRule="auto" w:line="360"/>
        <w:ind w:firstLine="482"/>
        <w:jc w:val="both"/>
      </w:pPr>
      <w:r>
        <w:rPr>
          <w:rFonts w:ascii="Times New Roman" w:hAnsi="Times New Roman" w:eastAsia="宋体"/>
          <w:b w:val="0"/>
          <w:sz w:val="24"/>
        </w:rPr>
        <w:t>4. 体质健康测试成绩单。</w:t>
      </w:r>
    </w:p>
    <w:p>
      <w:pPr>
        <w:spacing w:after="80" w:lineRule="auto" w:line="360"/>
        <w:ind w:firstLine="482"/>
        <w:jc w:val="both"/>
      </w:pPr>
      <w:r>
        <w:rPr>
          <w:rFonts w:ascii="Times New Roman" w:hAnsi="Times New Roman" w:eastAsia="宋体"/>
          <w:b w:val="0"/>
          <w:sz w:val="24"/>
        </w:rPr>
        <w:t>5. 获得的各种荣誉证书和能证明学生学业、能力、素质等方面的材料。</w:t>
      </w:r>
    </w:p>
    <w:p>
      <w:pPr>
        <w:spacing w:after="80" w:lineRule="auto" w:line="360"/>
        <w:ind w:firstLine="482"/>
        <w:jc w:val="both"/>
      </w:pPr>
      <w:r>
        <w:rPr>
          <w:rFonts w:ascii="Times New Roman" w:hAnsi="Times New Roman" w:eastAsia="宋体"/>
          <w:b w:val="0"/>
          <w:sz w:val="24"/>
        </w:rPr>
        <w:t>6. 书面申请书。</w:t>
      </w:r>
    </w:p>
    <w:p>
      <w:pPr>
        <w:spacing w:after="80" w:lineRule="auto" w:line="360"/>
        <w:ind w:firstLine="482"/>
        <w:jc w:val="both"/>
      </w:pPr>
      <w:r>
        <w:rPr>
          <w:rFonts w:ascii="Times New Roman" w:hAnsi="Times New Roman" w:eastAsia="宋体"/>
          <w:b w:val="0"/>
          <w:sz w:val="24"/>
        </w:rPr>
        <w:t>7. 上述证书均为复印件（A4纸），书面材料应打印（A4纸），发表论文、专利、软件著作权等科研成果需同时提供原件备审核；所有材料要求信息真实、准确、规范、整洁，按顺序装订（不加装封皮），一式两份交学院，其中一份随上报材料交教务处学籍管理科，另一份留存学院。</w:t>
      </w:r>
    </w:p>
    <w:p>
      <w:pPr>
        <w:spacing w:before="160" w:after="80" w:lineRule="auto" w:line="360"/>
        <w:jc w:val="left"/>
      </w:pPr>
      <w:r>
        <w:rPr>
          <w:rFonts w:ascii="Times New Roman" w:hAnsi="Times New Roman" w:eastAsia="宋体"/>
          <w:b/>
          <w:sz w:val="28"/>
        </w:rPr>
        <w:t>九、时间安排</w:t>
      </w:r>
    </w:p>
    <w:p>
      <w:pPr>
        <w:spacing w:after="80" w:lineRule="auto" w:line="360"/>
        <w:ind w:firstLine="482"/>
        <w:jc w:val="both"/>
      </w:pPr>
      <w:r>
        <w:rPr>
          <w:rFonts w:ascii="Times New Roman" w:hAnsi="Times New Roman" w:eastAsia="宋体"/>
          <w:b w:val="0"/>
          <w:sz w:val="24"/>
        </w:rPr>
        <w:t>1. 8月23日至8月25日：学院制定并公示综合考核实施方案（含遴选指标体系）。</w:t>
      </w:r>
    </w:p>
    <w:p>
      <w:pPr>
        <w:spacing w:after="80" w:lineRule="auto" w:line="360"/>
        <w:ind w:firstLine="482"/>
        <w:jc w:val="both"/>
      </w:pPr>
      <w:r>
        <w:rPr>
          <w:rFonts w:ascii="Times New Roman" w:hAnsi="Times New Roman" w:eastAsia="宋体"/>
          <w:b w:val="0"/>
          <w:sz w:val="24"/>
        </w:rPr>
        <w:t>2. 8月26日至8月27日：学生向所在学院申报。</w:t>
      </w:r>
    </w:p>
    <w:p>
      <w:pPr>
        <w:spacing w:after="80" w:lineRule="auto" w:line="360"/>
        <w:ind w:firstLine="482"/>
        <w:jc w:val="both"/>
      </w:pPr>
      <w:r>
        <w:rPr>
          <w:rFonts w:ascii="Times New Roman" w:hAnsi="Times New Roman" w:eastAsia="宋体"/>
          <w:b w:val="0"/>
          <w:sz w:val="24"/>
        </w:rPr>
        <w:t>3. 8月28日至8月31日：学院进行资格审查、综合考核，确定拟推荐学生名单并上报。</w:t>
      </w:r>
    </w:p>
    <w:p>
      <w:pPr>
        <w:spacing w:after="80" w:lineRule="auto" w:line="360"/>
        <w:ind w:firstLine="482"/>
        <w:jc w:val="both"/>
      </w:pPr>
      <w:r>
        <w:rPr>
          <w:rFonts w:ascii="Times New Roman" w:hAnsi="Times New Roman" w:eastAsia="宋体"/>
          <w:b w:val="0"/>
          <w:sz w:val="24"/>
        </w:rPr>
        <w:t>4. 9月1日至9月7日：学校审核拟推荐名单并发布各学院名额。</w:t>
      </w:r>
    </w:p>
    <w:p>
      <w:pPr>
        <w:spacing w:after="80" w:lineRule="auto" w:line="360"/>
        <w:ind w:firstLine="482"/>
        <w:jc w:val="both"/>
      </w:pPr>
      <w:r>
        <w:rPr>
          <w:rFonts w:ascii="Times New Roman" w:hAnsi="Times New Roman" w:eastAsia="宋体"/>
          <w:b w:val="0"/>
          <w:sz w:val="24"/>
        </w:rPr>
        <w:t>5. 9月8日至9月11日：学院确定最终拟推荐人选，在学院范围内公示，并将结果报送教务处学籍管理科。</w:t>
      </w:r>
    </w:p>
    <w:p>
      <w:pPr>
        <w:spacing w:after="80" w:lineRule="auto" w:line="360"/>
        <w:ind w:firstLine="482"/>
        <w:jc w:val="both"/>
      </w:pPr>
      <w:r>
        <w:rPr>
          <w:rFonts w:ascii="Times New Roman" w:hAnsi="Times New Roman" w:eastAsia="宋体"/>
          <w:b w:val="0"/>
          <w:sz w:val="24"/>
        </w:rPr>
        <w:t>6. 9月11日至9月27日：学校审核并公示。</w:t>
      </w:r>
    </w:p>
    <w:p>
      <w:pPr>
        <w:spacing w:before="160" w:after="80" w:lineRule="auto" w:line="360"/>
        <w:jc w:val="left"/>
      </w:pPr>
      <w:r>
        <w:rPr>
          <w:rFonts w:ascii="Times New Roman" w:hAnsi="Times New Roman" w:eastAsia="宋体"/>
          <w:b/>
          <w:sz w:val="28"/>
        </w:rPr>
        <w:t>十、上报材料要求</w:t>
      </w:r>
    </w:p>
    <w:p>
      <w:pPr>
        <w:spacing w:after="80" w:lineRule="auto" w:line="360"/>
        <w:ind w:firstLine="482"/>
        <w:jc w:val="both"/>
      </w:pPr>
      <w:r>
        <w:rPr>
          <w:rFonts w:ascii="Times New Roman" w:hAnsi="Times New Roman" w:eastAsia="宋体"/>
          <w:b w:val="0"/>
          <w:sz w:val="24"/>
        </w:rPr>
        <w:t>1. 学生务必于8月27日17:00前将推荐材料报教学办219，材料包括：《内蒙古农业大学推荐优秀应届本科毕业生免试攻读硕士研究生登记表》、成绩单、外语成绩单、体质健康测试成绩单、各种荣誉证书及能证明学业能力素质的材料、书面申请书。</w:t>
      </w:r>
    </w:p>
    <w:p>
      <w:pPr>
        <w:spacing w:before="160" w:after="80" w:lineRule="auto" w:line="360"/>
        <w:jc w:val="left"/>
      </w:pPr>
      <w:r>
        <w:rPr>
          <w:rFonts w:ascii="Times New Roman" w:hAnsi="Times New Roman" w:eastAsia="宋体"/>
          <w:b/>
          <w:sz w:val="28"/>
        </w:rPr>
        <w:t>十一、支教研究生</w:t>
      </w:r>
    </w:p>
    <w:p>
      <w:pPr>
        <w:spacing w:after="80" w:lineRule="auto" w:line="360"/>
        <w:ind w:firstLine="482"/>
        <w:jc w:val="both"/>
      </w:pPr>
      <w:r>
        <w:rPr>
          <w:rFonts w:ascii="Times New Roman" w:hAnsi="Times New Roman" w:eastAsia="宋体"/>
          <w:b w:val="0"/>
          <w:sz w:val="24"/>
        </w:rPr>
        <w:t>1. 研究生支教团推荐工作由学校团委负责，详见学校团委有关通知。</w:t>
      </w:r>
    </w:p>
    <w:p>
      <w:pPr>
        <w:spacing w:before="160" w:after="80" w:lineRule="auto" w:line="360"/>
        <w:jc w:val="left"/>
      </w:pPr>
      <w:r>
        <w:rPr>
          <w:rFonts w:ascii="Times New Roman" w:hAnsi="Times New Roman" w:eastAsia="宋体"/>
          <w:b/>
          <w:sz w:val="28"/>
        </w:rPr>
        <w:t>十二、工作要求</w:t>
      </w:r>
    </w:p>
    <w:p>
      <w:pPr>
        <w:spacing w:after="80" w:lineRule="auto" w:line="360"/>
        <w:ind w:firstLine="482"/>
        <w:jc w:val="both"/>
      </w:pPr>
      <w:r>
        <w:rPr>
          <w:rFonts w:ascii="Times New Roman" w:hAnsi="Times New Roman" w:eastAsia="宋体"/>
          <w:b w:val="0"/>
          <w:sz w:val="24"/>
        </w:rPr>
        <w:t>1. 推免相关工作人员有直系亲属或利益相关人员报名参加推免工作的，应主动申请回避；有非直系亲属等报名参加的应主动报备；未按规定报备的，学校依规依纪严肃处理；申请推免资格的学生未按规定报备且影响公平公正的，取消其推免资格。</w:t>
      </w:r>
    </w:p>
    <w:p>
      <w:pPr>
        <w:spacing w:after="80" w:lineRule="auto" w:line="360"/>
        <w:ind w:firstLine="482"/>
        <w:jc w:val="both"/>
      </w:pPr>
      <w:r>
        <w:rPr>
          <w:rFonts w:ascii="Times New Roman" w:hAnsi="Times New Roman" w:eastAsia="宋体"/>
          <w:b w:val="0"/>
          <w:sz w:val="24"/>
        </w:rPr>
        <w:t>2. 对在推免过程中弄虚作假、有学术不端行为或严重影响公平公正行为的学生，一经查实取消推免资格，已入学的取消学籍，并报省级教育招生考试机构记入《国家教育考试考生诚信档案》；获得推免资格的学生毕业前因违纪受处分或不宜推荐的，学校有权取消其推免资格。</w:t>
      </w:r>
    </w:p>
    <w:p>
      <w:pPr>
        <w:spacing w:after="80" w:lineRule="auto" w:line="360"/>
        <w:ind w:firstLine="482"/>
        <w:jc w:val="both"/>
      </w:pPr>
      <w:r>
        <w:rPr>
          <w:rFonts w:ascii="Times New Roman" w:hAnsi="Times New Roman" w:eastAsia="宋体"/>
          <w:b w:val="0"/>
          <w:sz w:val="24"/>
        </w:rPr>
        <w:t>3. 各单位严格按“公开、公正、公平”原则开展推免工作，对未严格履行职责、违反政策规定的工作人员或管理松懈的单位，学校将依规依纪严肃处理。</w:t>
      </w:r>
    </w:p>
    <w:p>
      <w:pPr>
        <w:spacing w:after="80" w:lineRule="auto" w:line="360"/>
        <w:ind w:firstLine="482"/>
        <w:jc w:val="both"/>
      </w:pPr>
      <w:r>
        <w:rPr>
          <w:rFonts w:ascii="Times New Roman" w:hAnsi="Times New Roman" w:eastAsia="宋体"/>
          <w:b w:val="0"/>
          <w:sz w:val="24"/>
        </w:rPr>
        <w:t>4. 推免工作监督电话：0471-4311295。</w:t>
      </w:r>
    </w:p>
    <w:p>
      <w:pPr>
        <w:spacing w:after="80" w:lineRule="auto" w:line="360"/>
        <w:ind w:firstLine="482"/>
        <w:jc w:val="both"/>
      </w:pPr>
      <w:r>
        <w:rPr>
          <w:rFonts w:ascii="Times New Roman" w:hAnsi="Times New Roman" w:eastAsia="宋体"/>
          <w:b w:val="0"/>
          <w:sz w:val="24"/>
        </w:rPr>
        <w:t>（本通知为推荐优秀应届本科毕业生免试攻读硕士学位研究生工作方案，不涉及预推免或正式推免接收流程）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