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管理学院2026年接收推免研究生面试工作安排</w:t>
      </w:r>
    </w:p>
    <w:p>
      <w:pPr>
        <w:spacing w:after="80" w:lineRule="auto" w:line="360"/>
        <w:ind w:firstLine="482"/>
        <w:jc w:val="both"/>
      </w:pPr>
      <w:r>
        <w:rPr>
          <w:rFonts w:ascii="Times New Roman" w:hAnsi="Times New Roman" w:eastAsia="宋体"/>
          <w:b w:val="0"/>
          <w:sz w:val="24"/>
        </w:rPr>
        <w:t>本段内容为管理学院网站首页的招生信息与新闻动态栏目，未包含推免（保研）相关的申请条件、报名时间、活动时间、接收条件、流程、材料清单、时间节点、名额或联系方式等具体信息，仅列出学院要闻与最新更新条目。</w:t>
      </w:r>
    </w:p>
    <w:p>
      <w:pPr>
        <w:spacing w:after="80" w:lineRule="auto" w:line="360"/>
        <w:ind w:firstLine="482"/>
        <w:jc w:val="both"/>
      </w:pPr>
      <w:r>
        <w:rPr>
          <w:rFonts w:ascii="Times New Roman" w:hAnsi="Times New Roman" w:eastAsia="宋体"/>
          <w:b w:val="0"/>
          <w:sz w:val="24"/>
        </w:rPr>
        <w:t>发布日期：2026年7月10日</w:t>
      </w:r>
    </w:p>
    <w:p>
      <w:pPr>
        <w:spacing w:before="160" w:after="80" w:lineRule="auto" w:line="360"/>
        <w:jc w:val="left"/>
      </w:pPr>
      <w:r>
        <w:rPr>
          <w:rFonts w:ascii="Times New Roman" w:hAnsi="Times New Roman" w:eastAsia="宋体"/>
          <w:b/>
          <w:sz w:val="28"/>
        </w:rPr>
        <w:t>一、栏目信息</w:t>
      </w:r>
    </w:p>
    <w:p>
      <w:pPr>
        <w:spacing w:after="80" w:lineRule="auto" w:line="360"/>
        <w:ind w:firstLine="482"/>
        <w:jc w:val="both"/>
      </w:pPr>
      <w:r>
        <w:rPr>
          <w:rFonts w:ascii="Times New Roman" w:hAnsi="Times New Roman" w:eastAsia="宋体"/>
          <w:b w:val="0"/>
          <w:sz w:val="24"/>
        </w:rPr>
        <w:t>1. 招生信息</w:t>
      </w:r>
    </w:p>
    <w:p>
      <w:pPr>
        <w:spacing w:after="80" w:lineRule="auto" w:line="360"/>
        <w:ind w:firstLine="482"/>
        <w:jc w:val="both"/>
      </w:pPr>
      <w:r>
        <w:rPr>
          <w:rFonts w:ascii="Times New Roman" w:hAnsi="Times New Roman" w:eastAsia="宋体"/>
          <w:b w:val="0"/>
          <w:sz w:val="24"/>
        </w:rPr>
        <w:t>2. 学院要闻（轮播序号 1、2、3、4、5）</w:t>
      </w:r>
    </w:p>
    <w:p>
      <w:pPr>
        <w:spacing w:before="160" w:after="80" w:lineRule="auto" w:line="360"/>
        <w:jc w:val="left"/>
      </w:pPr>
      <w:r>
        <w:rPr>
          <w:rFonts w:ascii="Times New Roman" w:hAnsi="Times New Roman" w:eastAsia="宋体"/>
          <w:b/>
          <w:sz w:val="28"/>
        </w:rPr>
        <w:t>二、最新更新</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日期</w:t>
            </w:r>
          </w:p>
        </w:tc>
        <w:tc>
          <w:tcPr>
            <w:tcW w:type="dxa" w:w="4317"/>
          </w:tcPr>
          <w:p>
            <w:pPr>
              <w:spacing w:after="20" w:before="20"/>
            </w:pPr>
            <w:r/>
            <w:r>
              <w:rPr>
                <w:rFonts w:ascii="Times New Roman" w:hAnsi="Times New Roman" w:eastAsia="宋体"/>
                <w:b/>
                <w:sz w:val="21"/>
              </w:rPr>
              <w:t>标题</w:t>
            </w:r>
          </w:p>
        </w:tc>
      </w:tr>
      <w:tr>
        <w:tc>
          <w:tcPr>
            <w:tcW w:type="dxa" w:w="4317"/>
          </w:tcPr>
          <w:p>
            <w:pPr>
              <w:spacing w:after="20" w:before="20"/>
            </w:pPr>
            <w:r/>
            <w:r>
              <w:rPr>
                <w:rFonts w:ascii="Times New Roman" w:hAnsi="Times New Roman" w:eastAsia="宋体"/>
                <w:b w:val="0"/>
                <w:sz w:val="21"/>
              </w:rPr>
              <w:t>2026-07-10</w:t>
            </w:r>
          </w:p>
        </w:tc>
        <w:tc>
          <w:tcPr>
            <w:tcW w:type="dxa" w:w="4317"/>
          </w:tcPr>
          <w:p>
            <w:pPr>
              <w:spacing w:after="20" w:before="20"/>
            </w:pPr>
            <w:r/>
            <w:r>
              <w:rPr>
                <w:rFonts w:ascii="Times New Roman" w:hAnsi="Times New Roman" w:eastAsia="宋体"/>
                <w:b w:val="0"/>
                <w:sz w:val="21"/>
              </w:rPr>
              <w:t>管理学院EMBA“乡村振兴公益基金”捐赠仪式暨2026年“认领一棵桃树”消费帮扶启动仪式举行</w:t>
            </w:r>
          </w:p>
        </w:tc>
      </w:tr>
      <w:tr>
        <w:tc>
          <w:tcPr>
            <w:tcW w:type="dxa" w:w="4317"/>
          </w:tcPr>
          <w:p>
            <w:pPr>
              <w:spacing w:after="20" w:before="20"/>
            </w:pPr>
            <w:r/>
            <w:r>
              <w:rPr>
                <w:rFonts w:ascii="Times New Roman" w:hAnsi="Times New Roman" w:eastAsia="宋体"/>
                <w:b w:val="0"/>
                <w:sz w:val="21"/>
              </w:rPr>
              <w:t>2026-07-07</w:t>
            </w:r>
          </w:p>
        </w:tc>
        <w:tc>
          <w:tcPr>
            <w:tcW w:type="dxa" w:w="4317"/>
          </w:tcPr>
          <w:p>
            <w:pPr>
              <w:spacing w:after="20" w:before="20"/>
            </w:pPr>
            <w:r/>
            <w:r>
              <w:rPr>
                <w:rFonts w:ascii="Times New Roman" w:hAnsi="Times New Roman" w:eastAsia="宋体"/>
                <w:b w:val="0"/>
                <w:sz w:val="21"/>
              </w:rPr>
              <w:t>管理学院王红卫教授团队承担教育部哲学社会科学研究重大专项核心课题</w:t>
            </w:r>
          </w:p>
        </w:tc>
      </w:tr>
      <w:tr>
        <w:tc>
          <w:tcPr>
            <w:tcW w:type="dxa" w:w="4317"/>
          </w:tcPr>
          <w:p>
            <w:pPr>
              <w:spacing w:after="20" w:before="20"/>
            </w:pPr>
            <w:r/>
            <w:r>
              <w:rPr>
                <w:rFonts w:ascii="Times New Roman" w:hAnsi="Times New Roman" w:eastAsia="宋体"/>
                <w:b w:val="0"/>
                <w:sz w:val="21"/>
              </w:rPr>
              <w:t>2026-07-07</w:t>
            </w:r>
          </w:p>
        </w:tc>
        <w:tc>
          <w:tcPr>
            <w:tcW w:type="dxa" w:w="4317"/>
          </w:tcPr>
          <w:p>
            <w:pPr>
              <w:spacing w:after="20" w:before="20"/>
            </w:pPr>
            <w:r/>
            <w:r>
              <w:rPr>
                <w:rFonts w:ascii="Times New Roman" w:hAnsi="Times New Roman" w:eastAsia="宋体"/>
                <w:b w:val="0"/>
                <w:sz w:val="21"/>
              </w:rPr>
              <w:t>新加坡管理大学代表团来访管理学院</w:t>
            </w:r>
          </w:p>
        </w:tc>
      </w:tr>
      <w:tr>
        <w:tc>
          <w:tcPr>
            <w:tcW w:type="dxa" w:w="4317"/>
          </w:tcPr>
          <w:p>
            <w:pPr>
              <w:spacing w:after="20" w:before="20"/>
            </w:pPr>
            <w:r/>
            <w:r>
              <w:rPr>
                <w:rFonts w:ascii="Times New Roman" w:hAnsi="Times New Roman" w:eastAsia="宋体"/>
                <w:b w:val="0"/>
                <w:sz w:val="21"/>
              </w:rPr>
              <w:t>2026-07-03</w:t>
            </w:r>
          </w:p>
        </w:tc>
        <w:tc>
          <w:tcPr>
            <w:tcW w:type="dxa" w:w="4317"/>
          </w:tcPr>
          <w:p>
            <w:pPr>
              <w:spacing w:after="20" w:before="20"/>
            </w:pPr>
            <w:r/>
            <w:r>
              <w:rPr>
                <w:rFonts w:ascii="Times New Roman" w:hAnsi="Times New Roman" w:eastAsia="宋体"/>
                <w:b w:val="0"/>
                <w:sz w:val="21"/>
              </w:rPr>
              <w:t>管理学院杨治教授专著荣获第十届教育部科学研究优秀成果奖</w:t>
            </w:r>
          </w:p>
        </w:tc>
      </w:tr>
      <w:tr>
        <w:tc>
          <w:tcPr>
            <w:tcW w:type="dxa" w:w="4317"/>
          </w:tcPr>
          <w:p>
            <w:pPr>
              <w:spacing w:after="20" w:before="20"/>
            </w:pPr>
            <w:r/>
            <w:r>
              <w:rPr>
                <w:rFonts w:ascii="Times New Roman" w:hAnsi="Times New Roman" w:eastAsia="宋体"/>
                <w:b w:val="0"/>
                <w:sz w:val="21"/>
              </w:rPr>
              <w:t>2026-06-29</w:t>
            </w:r>
          </w:p>
        </w:tc>
        <w:tc>
          <w:tcPr>
            <w:tcW w:type="dxa" w:w="4317"/>
          </w:tcPr>
          <w:p>
            <w:pPr>
              <w:spacing w:after="20" w:before="20"/>
            </w:pPr>
            <w:r/>
            <w:r>
              <w:rPr>
                <w:rFonts w:ascii="Times New Roman" w:hAnsi="Times New Roman" w:eastAsia="宋体"/>
                <w:b w:val="0"/>
                <w:sz w:val="21"/>
              </w:rPr>
              <w:t>管理学院赴上海交通大学走访调研</w:t>
            </w:r>
          </w:p>
        </w:tc>
      </w:tr>
      <w:tr>
        <w:tc>
          <w:tcPr>
            <w:tcW w:type="dxa" w:w="4317"/>
          </w:tcPr>
          <w:p>
            <w:pPr>
              <w:spacing w:after="20" w:before="20"/>
            </w:pPr>
            <w:r/>
            <w:r>
              <w:rPr>
                <w:rFonts w:ascii="Times New Roman" w:hAnsi="Times New Roman" w:eastAsia="宋体"/>
                <w:b w:val="0"/>
                <w:sz w:val="21"/>
              </w:rPr>
              <w:t>2026-06-25</w:t>
            </w:r>
          </w:p>
        </w:tc>
        <w:tc>
          <w:tcPr>
            <w:tcW w:type="dxa" w:w="4317"/>
          </w:tcPr>
          <w:p>
            <w:pPr>
              <w:spacing w:after="20" w:before="20"/>
            </w:pPr>
            <w:r/>
            <w:r>
              <w:rPr>
                <w:rFonts w:ascii="Times New Roman" w:hAnsi="Times New Roman" w:eastAsia="宋体"/>
                <w:b w:val="0"/>
                <w:sz w:val="21"/>
              </w:rPr>
              <w:t>管理学院组织教职工观看电影《花儿为什么这样红》</w:t>
            </w:r>
          </w:p>
        </w:tc>
      </w:tr>
    </w:tbl>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以上内容均为学院新闻与栏目导航信息，未涉及推免招生政策、申请条件、报名时间、接收条件、流程、材料清单、时间节点、名额及联系方式等推免相关信息。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