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C2C5AE">
      <w:pPr>
        <w:pStyle w:val="31"/>
        <w:spacing w:line="360" w:lineRule="auto" w:before="240" w:after="160"/>
        <w:ind w:firstLine="0"/>
        <w:jc w:val="center"/>
      </w:pPr>
      <w:r>
        <w:rPr>
          <w:rFonts w:ascii="Times New Roman" w:hAnsi="Times New Roman" w:eastAsia="宋体"/>
          <w:b/>
          <w:sz w:val="32"/>
        </w:rPr>
        <w:t>关于做好2026届推荐优秀应届本科毕业生免试攻读 硕士学位研究生工作的通知</w:t>
      </w:r>
    </w:p>
    <w:p w14:paraId="24F1269E">
      <w:pPr>
        <w:spacing w:line="360" w:lineRule="auto" w:before="0" w:after="80"/>
        <w:ind w:firstLine="482"/>
        <w:jc w:val="both"/>
      </w:pPr>
      <w:r>
        <w:rPr>
          <w:rFonts w:ascii="Times New Roman" w:hAnsi="Times New Roman" w:eastAsia="宋体"/>
          <w:b w:val="0"/>
          <w:sz w:val="24"/>
        </w:rPr>
        <w:t>关于做好2026届推荐优秀应届本科毕业生免试攻读 硕士学位研究生工作的通知</w:t>
      </w:r>
    </w:p>
    <w:p w14:paraId="01A08C31">
      <w:pPr>
        <w:spacing w:line="360" w:lineRule="auto" w:before="0" w:after="80"/>
        <w:ind w:firstLine="482"/>
        <w:jc w:val="both"/>
      </w:pPr>
      <w:r>
        <w:rPr>
          <w:rFonts w:ascii="Times New Roman" w:hAnsi="Times New Roman" w:eastAsia="宋体"/>
          <w:b w:val="0"/>
          <w:sz w:val="24"/>
        </w:rPr>
        <w:t>校内有关单位：</w:t>
      </w:r>
    </w:p>
    <w:p w14:paraId="25F72126">
      <w:pPr>
        <w:spacing w:line="360" w:lineRule="auto" w:before="0" w:after="80"/>
        <w:ind w:firstLine="482"/>
        <w:jc w:val="both"/>
      </w:pPr>
      <w:r>
        <w:rPr>
          <w:rFonts w:ascii="Times New Roman" w:hAnsi="Times New Roman" w:eastAsia="宋体"/>
          <w:b w:val="0"/>
          <w:sz w:val="24"/>
        </w:rPr>
        <w:t>根据教育部《关于印发&lt;全国普通高等学校推荐优秀应届本科毕业生免试攻读硕士学位研究生工作管理办法（试行）&gt;的通知》、《吉林农业大学推荐优秀应届本科毕业生免试攻读硕士学位研究生工作实施办法》、《吉林农业大学“卓越人才培养计划”实施办法（试行）》及《吉林农业大学大学生竞赛管理办法》文件精神以及国家推免生相关文件要求，为做好我校2026届推免生工作，现将有关事宜通知如下：</w:t>
      </w:r>
    </w:p>
    <w:p w14:paraId="379ABBA6">
      <w:pPr>
        <w:spacing w:line="360" w:lineRule="auto" w:before="160" w:after="80"/>
        <w:ind w:firstLine="0"/>
        <w:jc w:val="left"/>
      </w:pPr>
      <w:r>
        <w:rPr>
          <w:rFonts w:ascii="Times New Roman" w:hAnsi="Times New Roman" w:eastAsia="宋体"/>
          <w:b/>
          <w:sz w:val="28"/>
        </w:rPr>
        <w:t>一、组织领导</w:t>
      </w:r>
    </w:p>
    <w:p w14:paraId="4E1E67C2">
      <w:pPr>
        <w:spacing w:line="360" w:lineRule="auto" w:before="0" w:after="80"/>
        <w:ind w:firstLine="482"/>
        <w:jc w:val="both"/>
      </w:pPr>
      <w:r>
        <w:rPr>
          <w:rFonts w:ascii="Times New Roman" w:hAnsi="Times New Roman" w:eastAsia="宋体"/>
          <w:b w:val="0"/>
          <w:sz w:val="24"/>
        </w:rPr>
        <w:t>学校成立“吉林农业大学2026届推免生工作领导小组”，由校长任组长，分管教学、研究生工作副校长任副组长，成员由教务处、研究生院、学生工作处、团委、纪检监察综合办公室负责人、各学院院长组成，负责领导、组织、监督全校推免生工作。领导小组下设办公室，办公室设在教务处。</w:t>
      </w:r>
    </w:p>
    <w:p w14:paraId="7296E5D7">
      <w:pPr>
        <w:spacing w:line="360" w:lineRule="auto" w:before="0" w:after="80"/>
        <w:ind w:firstLine="482"/>
        <w:jc w:val="both"/>
      </w:pPr>
      <w:r>
        <w:rPr>
          <w:rFonts w:ascii="Times New Roman" w:hAnsi="Times New Roman" w:eastAsia="宋体"/>
          <w:b w:val="0"/>
          <w:sz w:val="24"/>
        </w:rPr>
        <w:t>学院成立“××学院2026届推免生工作领导小组”，由学院领导班子、各专业负责人、教学秘书等成员组成，负责组织本学院推免生工作。</w:t>
      </w:r>
    </w:p>
    <w:p w14:paraId="1E222A86">
      <w:pPr>
        <w:spacing w:line="360" w:lineRule="auto" w:before="160" w:after="80"/>
        <w:ind w:firstLine="0"/>
        <w:jc w:val="left"/>
      </w:pPr>
      <w:r>
        <w:rPr>
          <w:rFonts w:ascii="Times New Roman" w:hAnsi="Times New Roman" w:eastAsia="宋体"/>
          <w:b/>
          <w:sz w:val="28"/>
        </w:rPr>
        <w:t>二、推荐名额</w:t>
      </w:r>
    </w:p>
    <w:p w14:paraId="4D782896">
      <w:pPr>
        <w:spacing w:line="360" w:lineRule="auto" w:before="0" w:after="80"/>
        <w:ind w:firstLine="482"/>
        <w:jc w:val="both"/>
      </w:pPr>
      <w:r>
        <w:rPr>
          <w:rFonts w:ascii="Times New Roman" w:hAnsi="Times New Roman" w:eastAsia="宋体"/>
          <w:b w:val="0"/>
          <w:sz w:val="24"/>
        </w:rPr>
        <w:t>2026届推荐优秀应届本科毕业生免试攻读硕士学位研究生名额（非专项）分配原则在教育部“坚持突出重点，着力服务国家发展战略”政策的指导下，考虑各学院学生数、专业数基础上，重点面向培养国家发展战略急需高层次人才专业（包括卓越人才培养计划专业、一本招生专业、服务国家发展需要专业、国家级一流专业、一级博士授权学科），推荐时不区分学术型和专业型硕士研究生；“农村学校教育硕士师资培养”（专项）名额分配给体育教育专业。具体名额分配另行通知。</w:t>
      </w:r>
    </w:p>
    <w:p w14:paraId="75E9BAFD">
      <w:pPr>
        <w:spacing w:line="360" w:lineRule="auto" w:before="160" w:after="80"/>
        <w:ind w:firstLine="0"/>
        <w:jc w:val="left"/>
      </w:pPr>
      <w:r>
        <w:rPr>
          <w:rFonts w:ascii="Times New Roman" w:hAnsi="Times New Roman" w:eastAsia="宋体"/>
          <w:b/>
          <w:sz w:val="28"/>
        </w:rPr>
        <w:t>三、推荐程序</w:t>
      </w:r>
    </w:p>
    <w:p w14:paraId="75AE96E0">
      <w:pPr>
        <w:spacing w:line="360" w:lineRule="auto" w:before="0" w:after="80"/>
        <w:ind w:firstLine="482"/>
        <w:jc w:val="both"/>
      </w:pPr>
      <w:r>
        <w:rPr>
          <w:rFonts w:ascii="Times New Roman" w:hAnsi="Times New Roman" w:eastAsia="宋体"/>
          <w:b w:val="0"/>
          <w:sz w:val="24"/>
        </w:rPr>
        <w:t>推免工作按《吉林农业大学推荐优秀应届本科毕业生免试攻读硕士学位研究生工作实施办法》中相关规定执行：</w:t>
      </w:r>
    </w:p>
    <w:p w14:paraId="3E6E06CD">
      <w:pPr>
        <w:spacing w:line="360" w:lineRule="auto" w:before="0" w:after="80"/>
        <w:ind w:firstLine="482"/>
        <w:jc w:val="both"/>
      </w:pPr>
      <w:r>
        <w:rPr>
          <w:rFonts w:ascii="Times New Roman" w:hAnsi="Times New Roman" w:eastAsia="宋体"/>
          <w:b w:val="0"/>
          <w:sz w:val="24"/>
        </w:rPr>
        <w:t>1.有意愿参与研究生推免的学生请填写《吉林农业大学2026届推荐免试攻读硕士学位研究生资格申请表》（见附件1）于9月9日15:00点前交到所在学院，2026届推免工作以本次报名为准，学校后期不再组织报名工作。学院对学生报名材料初审。</w:t>
      </w:r>
    </w:p>
    <w:p w14:paraId="7113EAD7">
      <w:pPr>
        <w:spacing w:line="360" w:lineRule="auto" w:before="0" w:after="80"/>
        <w:ind w:firstLine="482"/>
        <w:jc w:val="both"/>
      </w:pPr>
      <w:r>
        <w:rPr>
          <w:rFonts w:ascii="Times New Roman" w:hAnsi="Times New Roman" w:eastAsia="宋体"/>
          <w:b w:val="0"/>
          <w:sz w:val="24"/>
        </w:rPr>
        <w:t>2.9月10日，学校公布推免名额，学院根据学校名额制定本学院推免细则报教务处备案。并严格按照时间进程做好各项工作，具体安排见附件2。</w:t>
      </w:r>
    </w:p>
    <w:p w14:paraId="4E14AD28">
      <w:pPr>
        <w:spacing w:line="360" w:lineRule="auto" w:before="0" w:after="80"/>
        <w:ind w:firstLine="482"/>
        <w:jc w:val="both"/>
      </w:pPr>
      <w:r>
        <w:rPr>
          <w:rFonts w:ascii="Times New Roman" w:hAnsi="Times New Roman" w:eastAsia="宋体"/>
          <w:b w:val="0"/>
          <w:sz w:val="24"/>
        </w:rPr>
        <w:t>3.9月11日前，学院确定申请学生是否符合条件，召开学术专长答辩及推免评审会。</w:t>
      </w:r>
    </w:p>
    <w:p w14:paraId="64F92B86">
      <w:pPr>
        <w:spacing w:line="360" w:lineRule="auto" w:before="0" w:after="80"/>
        <w:ind w:firstLine="482"/>
        <w:jc w:val="both"/>
      </w:pPr>
      <w:r>
        <w:rPr>
          <w:rFonts w:ascii="Times New Roman" w:hAnsi="Times New Roman" w:eastAsia="宋体"/>
          <w:b w:val="0"/>
          <w:sz w:val="24"/>
        </w:rPr>
        <w:t>4.9月12日至9月14日17：00时前，学院将拟确定推免生名单及相关佐证材料在学院网站公示。</w:t>
      </w:r>
    </w:p>
    <w:p w14:paraId="697DADB8">
      <w:pPr>
        <w:spacing w:line="360" w:lineRule="auto" w:before="160" w:after="80"/>
        <w:ind w:firstLine="0"/>
        <w:jc w:val="left"/>
      </w:pPr>
      <w:r>
        <w:rPr>
          <w:rFonts w:ascii="Times New Roman" w:hAnsi="Times New Roman" w:eastAsia="宋体"/>
          <w:b/>
          <w:sz w:val="28"/>
        </w:rPr>
        <w:t>5.学院公示结束后，填写《吉林农业大学2026届推免研究生汇总表》（见附件3）9月15日14时至16时交教务处。</w:t>
      </w:r>
    </w:p>
    <w:p w14:paraId="5E476B9B">
      <w:pPr>
        <w:spacing w:line="360" w:lineRule="auto" w:before="160" w:after="80"/>
        <w:ind w:firstLine="0"/>
        <w:jc w:val="left"/>
      </w:pPr>
      <w:r>
        <w:rPr>
          <w:rFonts w:ascii="Times New Roman" w:hAnsi="Times New Roman" w:eastAsia="宋体"/>
          <w:b/>
          <w:sz w:val="28"/>
        </w:rPr>
        <w:t>四、相关要求</w:t>
      </w:r>
    </w:p>
    <w:p w14:paraId="7F0D7554">
      <w:pPr>
        <w:spacing w:line="360" w:lineRule="auto" w:before="0" w:after="80"/>
        <w:ind w:firstLine="482"/>
        <w:jc w:val="both"/>
      </w:pPr>
      <w:r>
        <w:rPr>
          <w:rFonts w:ascii="Times New Roman" w:hAnsi="Times New Roman" w:eastAsia="宋体"/>
          <w:b w:val="0"/>
          <w:sz w:val="24"/>
        </w:rPr>
        <w:t>1．引导学生全面发展。注重并加强对学生本科阶段学习情况的过程性评价，将本科阶段学业综合成绩作为推免工作最基础的遴选指标，并将学生全面发展价值导向等因素纳入学校推免生遴选指标体系，综合评价学生的各方面表现。将在校生服兵役情况纳入推免生遴选指标体系，在同等条件下可优先考虑。获得中国国际大学生创新大赛、“挑战杯”全国大学生课外学术科技作品竞赛、“挑战杯”中国大学生创业计划竞赛学生团队国赛金奖项目前2名、国赛银奖第1名的本科生，在学习成绩满足前三年所有课程（含实践环节，不含全校性选修课）一次性合格的基本条件下，可直接给予免试攻读硕士学位研究生资格（“挑战杯”全国大学生课外学术科技作品竞赛特等奖、一等奖均等同于“挑战杯”中国大学生创业计划竞赛金奖）。</w:t>
      </w:r>
    </w:p>
    <w:p w14:paraId="2BD6E33A">
      <w:pPr>
        <w:spacing w:line="360" w:lineRule="auto" w:before="0" w:after="80"/>
        <w:ind w:firstLine="482"/>
        <w:jc w:val="both"/>
      </w:pPr>
      <w:r>
        <w:rPr>
          <w:rFonts w:ascii="Times New Roman" w:hAnsi="Times New Roman" w:eastAsia="宋体"/>
          <w:b w:val="0"/>
          <w:sz w:val="24"/>
        </w:rPr>
        <w:t>2．建立健全规章制度。一是加强对学生本科阶段学业成绩的严格管理和规范使用，坚决杜绝弄虚作假，各学院要将推免生成绩单扫描为pdf格式，并以“证件号码_姓名”格式命名，统一上报；二是核查本校教职工特别是领导干部子女参加推免生报名情况，并填写《吉林农业大学2026届推免生直系亲属或利益相关人员备案表》（附件4）要做到公平公正公开，强化监管；三是建立健全回避制度，推免领导小组成员如有报名学生直系亲属或利益相关人员应主动申请回避，有非直系亲属关系的要主动报备，签订《吉林农业大学××学院2026届推免生工作领导小组承诺书》（见附件5），对未按要求回避或报备而影响推免过程和结果公平公正的工作人员，学校依规依纪严肃处理，相关学生取消推免资格。</w:t>
      </w:r>
    </w:p>
    <w:p w14:paraId="3D829377">
      <w:pPr>
        <w:spacing w:line="360" w:lineRule="auto" w:before="0" w:after="80"/>
        <w:ind w:firstLine="482"/>
        <w:jc w:val="both"/>
      </w:pPr>
      <w:r>
        <w:rPr>
          <w:rFonts w:ascii="Times New Roman" w:hAnsi="Times New Roman" w:eastAsia="宋体"/>
          <w:b w:val="0"/>
          <w:sz w:val="24"/>
        </w:rPr>
        <w:t>3.严格审核认定学生的特殊学术专长。各学院成立专家审核小组（专家组成员应具有相关学科副教授以上职称，一般不少于5人），对申请推免资格学生的科研创新成果、论文、竞赛获奖奖项及内容进行审核鉴定，要排除抄袭、造假、冒名及有名无实等情况。组织相关学生在学院一定范围进行公开答辩，专家审核小组及每位成员都要给出明确审核鉴定意见并签字存档备查。答辩全程要录音录像，答辩结果须在院内网站上予以公示，未通过审核鉴定或答辩的学生不得纳入成绩计算体系。</w:t>
      </w:r>
    </w:p>
    <w:p w14:paraId="76700ADC">
      <w:pPr>
        <w:spacing w:line="360" w:lineRule="auto" w:before="160" w:after="80"/>
        <w:ind w:firstLine="0"/>
        <w:jc w:val="left"/>
      </w:pPr>
      <w:r>
        <w:rPr>
          <w:rFonts w:ascii="Times New Roman" w:hAnsi="Times New Roman" w:eastAsia="宋体"/>
          <w:b/>
          <w:sz w:val="28"/>
        </w:rPr>
        <w:t>4.坚持全程严格管理，维护推免公平公正。学校纪检监察综合办公室负责对推免工作实行全程监督。</w:t>
      </w:r>
    </w:p>
    <w:p w14:paraId="0AF6BF8D">
      <w:pPr>
        <w:spacing w:line="360" w:lineRule="auto" w:before="0" w:after="80"/>
        <w:ind w:firstLine="482"/>
        <w:jc w:val="both"/>
      </w:pPr>
      <w:r>
        <w:rPr>
          <w:rFonts w:ascii="Times New Roman" w:hAnsi="Times New Roman" w:eastAsia="宋体"/>
          <w:b w:val="0"/>
          <w:sz w:val="24"/>
        </w:rPr>
        <w:t>监督电话：0431-84533397 邮箱：luoguanjun@jlau.edu.cn</w:t>
      </w:r>
    </w:p>
    <w:p w14:paraId="28C675EE">
      <w:pPr>
        <w:spacing w:line="360" w:lineRule="auto" w:before="120" w:after="60"/>
        <w:ind w:firstLine="0"/>
        <w:jc w:val="left"/>
      </w:pPr>
      <w:r>
        <w:rPr>
          <w:rFonts w:ascii="Times New Roman" w:hAnsi="Times New Roman" w:eastAsia="宋体"/>
          <w:b/>
          <w:sz w:val="24"/>
        </w:rPr>
        <w:t>附件:</w:t>
      </w:r>
    </w:p>
    <w:p w14:paraId="24718CBD">
      <w:pPr>
        <w:spacing w:line="360" w:lineRule="auto" w:before="0" w:after="80"/>
        <w:ind w:firstLine="482"/>
        <w:jc w:val="both"/>
      </w:pPr>
      <w:r>
        <w:rPr>
          <w:rFonts w:ascii="Times New Roman" w:hAnsi="Times New Roman" w:eastAsia="宋体"/>
          <w:b w:val="0"/>
          <w:sz w:val="24"/>
        </w:rPr>
        <w:t>附件1：吉林农业大学2026届推荐免试攻读硕士学位研究生资格申请表.doc</w:t>
      </w:r>
    </w:p>
    <w:p w14:paraId="3CB557E6">
      <w:pPr>
        <w:spacing w:line="360" w:lineRule="auto" w:before="0" w:after="80"/>
        <w:ind w:firstLine="482"/>
        <w:jc w:val="both"/>
      </w:pPr>
      <w:r>
        <w:rPr>
          <w:rFonts w:ascii="Times New Roman" w:hAnsi="Times New Roman" w:eastAsia="宋体"/>
          <w:b w:val="0"/>
          <w:sz w:val="24"/>
        </w:rPr>
        <w:t>附件2：吉林农业大学2026届推荐免试生工作进程表.docx</w:t>
      </w:r>
    </w:p>
    <w:p w14:paraId="405D731E">
      <w:pPr>
        <w:spacing w:line="360" w:lineRule="auto" w:before="0" w:after="80"/>
        <w:ind w:firstLine="482"/>
        <w:jc w:val="both"/>
      </w:pPr>
      <w:r>
        <w:rPr>
          <w:rFonts w:ascii="Times New Roman" w:hAnsi="Times New Roman" w:eastAsia="宋体"/>
          <w:b w:val="0"/>
          <w:sz w:val="24"/>
        </w:rPr>
        <w:t>附件3：吉林农业大学2026届推免研究生汇总表.xlsx</w:t>
      </w:r>
    </w:p>
    <w:p w14:paraId="72E6131D">
      <w:pPr>
        <w:spacing w:line="360" w:lineRule="auto" w:before="0" w:after="80"/>
        <w:ind w:firstLine="482"/>
        <w:jc w:val="both"/>
      </w:pPr>
      <w:r>
        <w:rPr>
          <w:rFonts w:ascii="Times New Roman" w:hAnsi="Times New Roman" w:eastAsia="宋体"/>
          <w:b w:val="0"/>
          <w:sz w:val="24"/>
        </w:rPr>
        <w:t>附件4：吉林农业大学2026届推免生直系亲属或利益相关人员备案表.docx</w:t>
      </w:r>
    </w:p>
    <w:p w14:paraId="30AAD93E">
      <w:pPr>
        <w:spacing w:line="360" w:lineRule="auto" w:before="0" w:after="80"/>
        <w:ind w:firstLine="482"/>
        <w:jc w:val="both"/>
      </w:pPr>
      <w:r>
        <w:rPr>
          <w:rFonts w:ascii="Times New Roman" w:hAnsi="Times New Roman" w:eastAsia="宋体"/>
          <w:b w:val="0"/>
          <w:sz w:val="24"/>
        </w:rPr>
        <w:t>附件5：吉林农业大学××学院2026届推免生工作领导小组承诺书.doc</w:t>
      </w:r>
    </w:p>
    <w:p w14:paraId="0E90C26A">
      <w:pPr>
        <w:spacing w:line="360" w:lineRule="auto" w:before="120" w:after="60"/>
        <w:ind w:firstLine="0"/>
        <w:jc w:val="left"/>
      </w:pPr>
      <w:r>
        <w:rPr>
          <w:rFonts w:ascii="Times New Roman" w:hAnsi="Times New Roman" w:eastAsia="宋体"/>
          <w:b/>
          <w:sz w:val="24"/>
        </w:rPr>
        <w:t>吉林农业大学2026年推免生工作领导小组</w:t>
      </w:r>
    </w:p>
    <w:p w14:paraId="20DA29F5">
      <w:pPr>
        <w:spacing w:line="360" w:lineRule="auto" w:before="120" w:after="60"/>
        <w:ind w:firstLine="0"/>
        <w:jc w:val="left"/>
      </w:pPr>
      <w:r>
        <w:rPr>
          <w:rFonts w:ascii="Times New Roman" w:hAnsi="Times New Roman" w:eastAsia="宋体"/>
          <w:b/>
          <w:sz w:val="24"/>
        </w:rPr>
        <w:t>2025年9月1日</w:t>
      </w:r>
      <w:bookmarkStart w:id="0" w:name="_GoBack"/>
      <w:bookmarkEnd w:id="0"/>
    </w:p>
    <w:sectPr>
      <w:pgSz w:w="12240" w:h="15840"/>
      <w:pgMar w:top="1440" w:right="1803" w:bottom="1440" w:left="1803"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33F200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unhideWhenUsed="0" w:uiPriority="69" w:semiHidden="0" w:name="Medium Grid 3"/>
    <w:lsdException w:qFormat="1" w:unhideWhenUsed="0" w:uiPriority="70" w:semiHidden="0" w:name="Dark List"/>
    <w:lsdException w:qFormat="1" w:unhideWhenUsed="0" w:uiPriority="71" w:semiHidden="0" w:name="Colorful Shading"/>
    <w:lsdException w:unhideWhenUsed="0" w:uiPriority="72" w:semiHidden="0" w:name="Colorful List"/>
    <w:lsdException w:qFormat="1" w:unhideWhenUsed="0" w:uiPriority="73" w:semiHidden="0" w:name="Colorful Grid"/>
    <w:lsdException w:qFormat="1" w:unhideWhenUsed="0" w:uiPriority="60" w:semiHidden="0" w:name="Light Shading Accent 1"/>
    <w:lsdException w:unhideWhenUsed="0" w:uiPriority="61" w:semiHidden="0" w:name="Light List Accent 1"/>
    <w:lsdException w:qFormat="1" w:unhideWhenUsed="0" w:uiPriority="62" w:semiHidden="0" w:name="Light Grid Accent 1"/>
    <w:lsdException w:qFormat="1"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qFormat="1" w:unhideWhenUsed="0" w:uiPriority="68" w:semiHidden="0" w:name="Medium Grid 2 Accent 1"/>
    <w:lsdException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unhideWhenUsed="0" w:uiPriority="61" w:semiHidden="0" w:name="Light List Accent 2"/>
    <w:lsdException w:qFormat="1" w:unhideWhenUsed="0" w:uiPriority="62" w:semiHidden="0" w:name="Light Grid Accent 2"/>
    <w:lsdException w:qFormat="1" w:unhideWhenUsed="0" w:uiPriority="63" w:semiHidden="0" w:name="Medium Shading 1 Accent 2"/>
    <w:lsdException w:unhideWhenUsed="0" w:uiPriority="64" w:semiHidden="0" w:name="Medium Shading 2 Accent 2"/>
    <w:lsdException w:unhideWhenUsed="0" w:uiPriority="65" w:semiHidden="0" w:name="Medium List 1 Accent 2"/>
    <w:lsdException w:qFormat="1" w:unhideWhenUsed="0" w:uiPriority="66" w:semiHidden="0" w:name="Medium List 2 Accent 2"/>
    <w:lsdException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unhideWhenUsed="0" w:uiPriority="70" w:semiHidden="0" w:name="Dark List Accent 2"/>
    <w:lsdException w:qFormat="1" w:unhideWhenUsed="0" w:uiPriority="71" w:semiHidden="0" w:name="Colorful Shading Accent 2"/>
    <w:lsdException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unhideWhenUsed="0" w:uiPriority="64" w:semiHidden="0" w:name="Medium Shading 2 Accent 3"/>
    <w:lsdException w:unhideWhenUsed="0" w:uiPriority="65" w:semiHidden="0" w:name="Medium List 1 Accent 3"/>
    <w:lsdException w:qFormat="1" w:unhideWhenUsed="0" w:uiPriority="66" w:semiHidden="0" w:name="Medium List 2 Accent 3"/>
    <w:lsdException w:unhideWhenUsed="0" w:uiPriority="67" w:semiHidden="0" w:name="Medium Grid 1 Accent 3"/>
    <w:lsdException w:qFormat="1" w:unhideWhenUsed="0" w:uiPriority="68" w:semiHidden="0" w:name="Medium Grid 2 Accent 3"/>
    <w:lsdException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unhideWhenUsed="0" w:uiPriority="73" w:semiHidden="0" w:name="Colorful Grid Accent 3"/>
    <w:lsdException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unhideWhenUsed="0" w:uiPriority="72" w:semiHidden="0" w:name="Colorful List Accent 4"/>
    <w:lsdException w:unhideWhenUsed="0" w:uiPriority="73" w:semiHidden="0" w:name="Colorful Grid Accent 4"/>
    <w:lsdException w:qFormat="1" w:unhideWhenUsed="0" w:uiPriority="60" w:semiHidden="0" w:name="Light Shading Accent 5"/>
    <w:lsdException w:unhideWhenUsed="0" w:uiPriority="61" w:semiHidden="0" w:name="Light List Accent 5"/>
    <w:lsdException w:qFormat="1" w:unhideWhenUsed="0" w:uiPriority="62" w:semiHidden="0" w:name="Light Grid Accent 5"/>
    <w:lsdException w:qFormat="1" w:unhideWhenUsed="0" w:uiPriority="63" w:semiHidden="0" w:name="Medium Shading 1 Accent 5"/>
    <w:lsdException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unhideWhenUsed="0" w:uiPriority="68" w:semiHidden="0" w:name="Medium Grid 2 Accent 5"/>
    <w:lsdException w:qFormat="1" w:unhideWhenUsed="0" w:uiPriority="69" w:semiHidden="0" w:name="Medium Grid 3 Accent 5"/>
    <w:lsdException w:unhideWhenUsed="0" w:uiPriority="70" w:semiHidden="0" w:name="Dark List Accent 5"/>
    <w:lsdException w:unhideWhenUsed="0" w:uiPriority="71" w:semiHidden="0" w:name="Colorful Shading Accent 5"/>
    <w:lsdException w:qFormat="1" w:unhideWhenUsed="0" w:uiPriority="72" w:semiHidden="0" w:name="Colorful List Accent 5"/>
    <w:lsdException w:unhideWhenUsed="0" w:uiPriority="73" w:semiHidden="0" w:name="Colorful Grid Accent 5"/>
    <w:lsdException w:qFormat="1" w:unhideWhenUsed="0" w:uiPriority="60" w:semiHidden="0" w:name="Light Shading Accent 6"/>
    <w:lsdException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unhideWhenUsed="0" w:uiPriority="66" w:semiHidden="0" w:name="Medium List 2 Accent 6"/>
    <w:lsdException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3</Pages>
  <Words>2027</Words>
  <Characters>2148</Characters>
  <Lines>0</Lines>
  <Paragraphs>0</Paragraphs>
  <TotalTime>0</TotalTime>
  <ScaleCrop>false</ScaleCrop>
  <LinksUpToDate>false</LinksUpToDate>
  <CharactersWithSpaces>2151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ifnevers</cp:lastModifiedBy>
  <dcterms:modified xsi:type="dcterms:W3CDTF">2026-09-08T04:20:53Z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eyJoZGlkIjoiMGI5ZDAyNTEwNmNhNmMyODJlOGE2ODgzZTAyYjYzMjciLCJ1c2VySWQiOiIzNzI2MDc0NTgifQ==</vt:lpwstr>
  </property>
  <property fmtid="{D5CDD505-2E9C-101B-9397-08002B2CF9AE}" pid="3" name="KSOProductBuildVer">
    <vt:lpwstr>2052-12.1.0.28505</vt:lpwstr>
  </property>
  <property fmtid="{D5CDD505-2E9C-101B-9397-08002B2CF9AE}" pid="4" name="ICV">
    <vt:lpwstr>5D779514E1ED42B49F2CD5C709234E8A_12</vt:lpwstr>
  </property>
</Properties>
</file>