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电气工程学院2026年推荐免试攻读硕士学位研究生实施细则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电气工程学院2026年推荐免试攻读硕士学位研究生实施细则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本段内容仅包含学院网站导航栏目信息，未提供推荐免试攻读硕士学位研究生的申请条件、报名时间、活动时间、接收条件、流程、材料清单、时间节点、名额及联系方式等具体实施细则内容。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领导、历史沿革、教育教学、专业设置、专业认证、实验中心、师资力量、研究生导师、教师风采、本科生班导师、重点学科、科研机构、科研成果、科研文件、研究生招生、本科生招生、研究生就业、本科生就业、党群工会、党建活动、学院工会、创先争优、学生工作、学工队伍、学工动态、团学实践、奖助贷补、心理健康、校企合作、资料下载、教工下载、学生下载、专业认证、研究生常用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