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江西中医药大学针灸推拿学院推免接收办法</w:t>
      </w:r>
    </w:p>
    <w:p>
      <w:pPr>
        <w:spacing w:after="80" w:lineRule="auto" w:line="360"/>
        <w:ind w:firstLine="482"/>
        <w:jc w:val="both"/>
      </w:pPr>
      <w:r>
        <w:rPr>
          <w:rFonts w:ascii="Times New Roman" w:hAnsi="Times New Roman" w:eastAsia="宋体"/>
          <w:b w:val="0"/>
          <w:sz w:val="24"/>
        </w:rPr>
        <w:t>发布日期：未标注</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申请人须为获得所在学校推荐免试资格的优秀应届本科毕业生。</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诚实守信，学风端正，无任何考试作弊和剽窃他人学术成果记录。</w:t>
      </w:r>
    </w:p>
    <w:p>
      <w:pPr>
        <w:spacing w:after="80" w:lineRule="auto" w:line="360"/>
        <w:ind w:firstLine="482"/>
        <w:jc w:val="both"/>
      </w:pPr>
      <w:r>
        <w:rPr>
          <w:rFonts w:ascii="Times New Roman" w:hAnsi="Times New Roman" w:eastAsia="宋体"/>
          <w:b w:val="0"/>
          <w:sz w:val="24"/>
        </w:rPr>
        <w:t>5. 符合我校及学院规定的其他接收条件。</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申请人须在规定时间内登录“全国推荐优秀应届本科毕业生免试攻读研究生信息公开暨管理服务系统”（网址：yz.chsi.com.cn/tm）填报志愿。</w:t>
      </w:r>
    </w:p>
    <w:p>
      <w:pPr>
        <w:spacing w:after="80" w:lineRule="auto" w:line="360"/>
        <w:ind w:firstLine="482"/>
        <w:jc w:val="both"/>
      </w:pPr>
      <w:r>
        <w:rPr>
          <w:rFonts w:ascii="Times New Roman" w:hAnsi="Times New Roman" w:eastAsia="宋体"/>
          <w:b w:val="0"/>
          <w:sz w:val="24"/>
        </w:rPr>
        <w:t>2. 学院对申请人材料进行审核，确定复试名单。</w:t>
      </w:r>
    </w:p>
    <w:p>
      <w:pPr>
        <w:spacing w:after="80" w:lineRule="auto" w:line="360"/>
        <w:ind w:firstLine="482"/>
        <w:jc w:val="both"/>
      </w:pPr>
      <w:r>
        <w:rPr>
          <w:rFonts w:ascii="Times New Roman" w:hAnsi="Times New Roman" w:eastAsia="宋体"/>
          <w:b w:val="0"/>
          <w:sz w:val="24"/>
        </w:rPr>
        <w:t>3. 学院组织复试，复试形式及内容以学院通知为准。</w:t>
      </w:r>
    </w:p>
    <w:p>
      <w:pPr>
        <w:spacing w:after="80" w:lineRule="auto" w:line="360"/>
        <w:ind w:firstLine="482"/>
        <w:jc w:val="both"/>
      </w:pPr>
      <w:r>
        <w:rPr>
          <w:rFonts w:ascii="Times New Roman" w:hAnsi="Times New Roman" w:eastAsia="宋体"/>
          <w:b w:val="0"/>
          <w:sz w:val="24"/>
        </w:rPr>
        <w:t>4. 复试合格者，经学院审核通过后，予以拟录取。</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本人学生证、身份证复印件。</w:t>
      </w:r>
    </w:p>
    <w:p>
      <w:pPr>
        <w:spacing w:after="80" w:lineRule="auto" w:line="360"/>
        <w:ind w:firstLine="482"/>
        <w:jc w:val="both"/>
      </w:pPr>
      <w:r>
        <w:rPr>
          <w:rFonts w:ascii="Times New Roman" w:hAnsi="Times New Roman" w:eastAsia="宋体"/>
          <w:b w:val="0"/>
          <w:sz w:val="24"/>
        </w:rPr>
        <w:t>2. 本科阶段成绩单（加盖学校教务部门公章）。</w:t>
      </w:r>
    </w:p>
    <w:p>
      <w:pPr>
        <w:spacing w:after="80" w:lineRule="auto" w:line="360"/>
        <w:ind w:firstLine="482"/>
        <w:jc w:val="both"/>
      </w:pPr>
      <w:r>
        <w:rPr>
          <w:rFonts w:ascii="Times New Roman" w:hAnsi="Times New Roman" w:eastAsia="宋体"/>
          <w:b w:val="0"/>
          <w:sz w:val="24"/>
        </w:rPr>
        <w:t>3. 外语水平证明（如大学英语四六级成绩单等）。</w:t>
      </w:r>
    </w:p>
    <w:p>
      <w:pPr>
        <w:spacing w:after="80" w:lineRule="auto" w:line="360"/>
        <w:ind w:firstLine="482"/>
        <w:jc w:val="both"/>
      </w:pPr>
      <w:r>
        <w:rPr>
          <w:rFonts w:ascii="Times New Roman" w:hAnsi="Times New Roman" w:eastAsia="宋体"/>
          <w:b w:val="0"/>
          <w:sz w:val="24"/>
        </w:rPr>
        <w:t>4. 获奖证书、科研成果、发表的论文等证明材料。</w:t>
      </w:r>
    </w:p>
    <w:p>
      <w:pPr>
        <w:spacing w:after="80" w:lineRule="auto" w:line="360"/>
        <w:ind w:firstLine="482"/>
        <w:jc w:val="both"/>
      </w:pPr>
      <w:r>
        <w:rPr>
          <w:rFonts w:ascii="Times New Roman" w:hAnsi="Times New Roman" w:eastAsia="宋体"/>
          <w:b w:val="0"/>
          <w:sz w:val="24"/>
        </w:rPr>
        <w:t>5. 其他能证明本人学术水平和能力的材料。</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具体报名时间、复试时间及安排以我校研究生院及学院后续通知为准。</w:t>
      </w:r>
    </w:p>
    <w:p>
      <w:pPr>
        <w:spacing w:after="80" w:lineRule="auto" w:line="360"/>
        <w:ind w:firstLine="482"/>
        <w:jc w:val="both"/>
      </w:pPr>
      <w:r>
        <w:rPr>
          <w:rFonts w:ascii="Times New Roman" w:hAnsi="Times New Roman" w:eastAsia="宋体"/>
          <w:b w:val="0"/>
          <w:sz w:val="24"/>
        </w:rPr>
        <w:t>2. 申请人须密切关注“全国推免服务系统”及我校研究生院官网（网址：yjsy.jxutcm.edu.cn）发布的相关信息。</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学院联系电话：请以我校研究生院官网公布为准。</w:t>
      </w:r>
    </w:p>
    <w:p>
      <w:pPr>
        <w:spacing w:after="80" w:lineRule="auto" w:line="360"/>
        <w:ind w:firstLine="482"/>
        <w:jc w:val="both"/>
      </w:pPr>
      <w:r>
        <w:rPr>
          <w:rFonts w:ascii="Times New Roman" w:hAnsi="Times New Roman" w:eastAsia="宋体"/>
          <w:b w:val="0"/>
          <w:sz w:val="24"/>
        </w:rPr>
        <w:t>2. 学院邮箱：请以我校研究生院官网公布为准。</w:t>
      </w:r>
    </w:p>
    <w:p>
      <w:pPr>
        <w:spacing w:after="80" w:lineRule="auto" w:line="360"/>
        <w:ind w:firstLine="482"/>
        <w:jc w:val="both"/>
      </w:pPr>
      <w:r>
        <w:rPr>
          <w:rFonts w:ascii="Times New Roman" w:hAnsi="Times New Roman" w:eastAsia="宋体"/>
          <w:b w:val="0"/>
          <w:sz w:val="24"/>
        </w:rPr>
        <w:t>3. 学校研究生院官网：yjsy.jxutcm.edu.cn</w:t>
      </w:r>
    </w:p>
    <w:p>
      <w:pPr>
        <w:spacing w:after="80" w:lineRule="auto" w:line="360"/>
        <w:ind w:firstLine="482"/>
        <w:jc w:val="both"/>
      </w:pPr>
      <w:r>
        <w:rPr>
          <w:rFonts w:ascii="Times New Roman" w:hAnsi="Times New Roman" w:eastAsia="宋体"/>
          <w:b w:val="0"/>
          <w:sz w:val="24"/>
        </w:rPr>
        <w:t>4. 推免服务系统网址：yz.chsi.com.cn/tm</w:t>
      </w:r>
    </w:p>
    <w:p>
      <w:pPr>
        <w:spacing w:before="160" w:after="80" w:lineRule="auto" w:line="360"/>
        <w:jc w:val="left"/>
      </w:pPr>
      <w:r>
        <w:rPr>
          <w:rFonts w:ascii="Times New Roman" w:hAnsi="Times New Roman" w:eastAsia="宋体"/>
          <w:b/>
          <w:sz w:val="28"/>
        </w:rPr>
        <w:t>六、其他说明</w:t>
      </w:r>
    </w:p>
    <w:p>
      <w:pPr>
        <w:spacing w:after="80" w:lineRule="auto" w:line="360"/>
        <w:ind w:firstLine="482"/>
        <w:jc w:val="both"/>
      </w:pPr>
      <w:r>
        <w:rPr>
          <w:rFonts w:ascii="Times New Roman" w:hAnsi="Times New Roman" w:eastAsia="宋体"/>
          <w:b w:val="0"/>
          <w:sz w:val="24"/>
        </w:rPr>
        <w:t>1. 申请人应保证全部申请材料的真实性和准确性，一经发现弄虚作假者，取消其推免录取资格。</w:t>
      </w:r>
    </w:p>
    <w:p>
      <w:pPr>
        <w:spacing w:after="80" w:lineRule="auto" w:line="360"/>
        <w:ind w:firstLine="482"/>
        <w:jc w:val="both"/>
      </w:pPr>
      <w:r>
        <w:rPr>
          <w:rFonts w:ascii="Times New Roman" w:hAnsi="Times New Roman" w:eastAsia="宋体"/>
          <w:b w:val="0"/>
          <w:sz w:val="24"/>
        </w:rPr>
        <w:t>2. 本通知未尽事宜，以我校研究生院发布的正式推免接收办法为准。</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