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材料科学与工程学院推荐2026届优秀本科毕业生免试攻读研究生工作方案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材料科学与工程学院推荐2026届优秀本科毕业生免试攻读研究生工作方案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一、方案背景与适用范围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本方案由湖北大学材料科学与工程学院发布，旨在推荐2026届优秀本科毕业生免试攻读研究生。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方案适用于学院2026届全体本科毕业生，具体推荐条件与流程以本方案为准。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申请学生须为我院2026届全日制普通本科应届毕业生。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品行端正，无违法违纪记录，学术诚信良好。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学业成绩优秀，专业排名符合学院推免生遴选标准。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英语水平达到国家大学英语四级及以上（或同等水平证明）。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科研创新潜质突出者，在同等条件下优先推荐。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学生申请：符合条件的学生按学院通知要求提交推免申请材料。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资格审核：学院推免生遴选工作小组对申请材料进行审核，确定候选人名单。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综合考核：学院组织专家对候选人进行综合考核，包括学业成绩、科研能力、面试表现等。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名单公示：考核通过名单在学院官网公示，公示期不少于5个工作日。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材料上报：公示无异议后，学院将推荐名单及相关材料上报学校研究生招生部门。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具体时间节点以学院后续发布的正式通知为准。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《湖北大学推荐免试攻读研究生申请表》。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本科阶段成绩单（加盖学院公章）。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英语水平证明（四六级成绩单或同等证明）。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科研成果、获奖证书、专利等证明材料复印件。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个人陈述及专家推荐信（如有要求）。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学院地址：武汉市长江新区平江东路630号，湖北大学材料科学与工程学院。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学院官网：https://matsci.hubu.edu.cn。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具体咨询电话及邮箱以学院官网公布为准。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