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00032">
      <w:pPr>
        <w:spacing w:before="120" w:after="120"/>
        <w:jc w:val="center"/>
        <w:rPr>
          <w:rFonts w:ascii="Times New Roman" w:eastAsia="黑体"/>
          <w:b/>
          <w:sz w:val="36"/>
        </w:rPr>
      </w:pPr>
      <w:r>
        <w:rPr>
          <w:rFonts w:ascii="Times New Roman" w:eastAsia="黑体"/>
          <w:b/>
          <w:sz w:val="36"/>
        </w:rPr>
        <w:t>西南大学外国语学院2026年</w:t>
      </w:r>
    </w:p>
    <w:p w14:paraId="08932FB2">
      <w:pPr>
        <w:spacing w:before="120" w:after="120"/>
        <w:jc w:val="center"/>
      </w:pPr>
      <w:bookmarkStart w:id="0" w:name="_GoBack"/>
      <w:bookmarkEnd w:id="0"/>
      <w:r>
        <w:rPr>
          <w:rFonts w:ascii="Times New Roman" w:eastAsia="黑体"/>
          <w:b/>
          <w:sz w:val="36"/>
        </w:rPr>
        <w:t>推荐优秀应届本科毕业生免试攻读硕士研究生工作实施细则</w:t>
      </w:r>
    </w:p>
    <w:p w14:paraId="65DE28BE">
      <w:pPr>
        <w:spacing w:line="360" w:lineRule="auto"/>
        <w:ind w:firstLine="480"/>
        <w:jc w:val="both"/>
      </w:pPr>
      <w:r>
        <w:rPr>
          <w:rFonts w:ascii="Times New Roman" w:eastAsia="宋体"/>
          <w:sz w:val="24"/>
        </w:rPr>
        <w:t>为贯彻落实立德树人根本任务，进一步规范学院推荐优秀应届本科毕业生免试攻读研究生（以下简称推免）工作，加大拔尖创新人才选拔力度，提高研究生招生质量，根据教育部本科毕业生免试攻读研究生工作文件精神、《西南大学推荐优秀应届本科毕业生免试攻读研究生工作管理办法》（西校〔2025〕96号）等文件要求，结合学院实际，特制定本实施细则。</w:t>
      </w:r>
    </w:p>
    <w:p w14:paraId="722677BF"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>一、工作要求</w:t>
      </w:r>
    </w:p>
    <w:p w14:paraId="30953006">
      <w:pPr>
        <w:spacing w:line="360" w:lineRule="auto"/>
        <w:ind w:firstLine="480"/>
        <w:jc w:val="both"/>
      </w:pPr>
      <w:r>
        <w:rPr>
          <w:rFonts w:ascii="Times New Roman" w:eastAsia="宋体"/>
          <w:sz w:val="24"/>
        </w:rPr>
        <w:t>推免工作必须坚持公开、公正、公平原则，通过对学生德智体美劳全面综合评价，择优选拔。</w:t>
      </w:r>
    </w:p>
    <w:p w14:paraId="06AEAD6C"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>二、工作小组</w:t>
      </w:r>
    </w:p>
    <w:p w14:paraId="3C90E01E">
      <w:pPr>
        <w:spacing w:line="360" w:lineRule="auto"/>
        <w:ind w:firstLine="480"/>
        <w:jc w:val="both"/>
      </w:pPr>
      <w:r>
        <w:rPr>
          <w:rFonts w:ascii="Times New Roman" w:eastAsia="宋体"/>
          <w:sz w:val="24"/>
        </w:rPr>
        <w:t>学院成立推免工作小组，由院长任组长，分管本科教学的副院长任副组长。小组成员包括纪委书记（不参与表决）、学术委员会委员、各专业负责人、教学办公室主任、本科教学秘书、相关年级辅导员等，具体负责学院本科生推免工作。</w:t>
      </w:r>
    </w:p>
    <w:p w14:paraId="44945FDF"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>三、推免名额</w:t>
      </w:r>
    </w:p>
    <w:p w14:paraId="423801F1">
      <w:pPr>
        <w:spacing w:line="360" w:lineRule="auto"/>
        <w:ind w:firstLine="480"/>
        <w:jc w:val="both"/>
      </w:pPr>
      <w:r>
        <w:rPr>
          <w:rFonts w:ascii="Times New Roman" w:eastAsia="宋体"/>
          <w:sz w:val="24"/>
        </w:rPr>
        <w:t>推免名额根据学校下达指标分专业测算。</w:t>
      </w:r>
    </w:p>
    <w:p w14:paraId="1BA57F8B"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>四、推荐条件</w:t>
      </w:r>
    </w:p>
    <w:p w14:paraId="0F65EDE7">
      <w:pPr>
        <w:spacing w:line="360" w:lineRule="auto"/>
        <w:ind w:firstLine="480"/>
        <w:jc w:val="both"/>
      </w:pPr>
      <w:r>
        <w:rPr>
          <w:rFonts w:ascii="Times New Roman" w:eastAsia="宋体"/>
          <w:sz w:val="24"/>
        </w:rPr>
        <w:t>推免生申请者应同时满足以下条件：（一）纳入国家普通本科招生计划录取，德智体美劳全面发展，能在规定学习年限内完成学业的应届本科毕业生（不含第二学士学位学生）；（二）具有高尚的爱国主义情操和集体主义精神，社会主义信念坚定，社会责任感强，遵纪守法，积极向上，身心健康；诚实守信，学风端正，无任何考试作弊和剽窃他人学术成果记录；品行表现优良，无任何违法违纪受处分记录；（三）勤奋学习，刻苦钻研，成绩优秀，已修完本专业培养方案规定的前三学年课程，且所修必修课程正考（含缓考、免修免考认定、运动队奖励记分认定或运动队训练课程替换认定）成绩合格；学术研究兴趣浓厚，有较强的创新意识、创新能力和专业发展潜力；（四）综合积分排名在本年级本专业前40%（退役学生可放宽至60%）；（五）第二外语必修课程正考（含缓考、免修免考认定）成绩平均分不低于65分（百分制），或取得相应语种全国四级统考、国际考试成绩的60%（百分制）及以上；（六）退出公费师范生培养的学生，不再具有申请推免资格。</w:t>
      </w:r>
    </w:p>
    <w:p w14:paraId="522E1BA7"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>五、综合积分排名</w:t>
      </w:r>
    </w:p>
    <w:p w14:paraId="55EA8507">
      <w:pPr>
        <w:spacing w:line="360" w:lineRule="auto"/>
        <w:ind w:firstLine="480"/>
        <w:jc w:val="both"/>
      </w:pPr>
      <w:r>
        <w:rPr>
          <w:rFonts w:ascii="Times New Roman" w:eastAsia="宋体"/>
          <w:sz w:val="24"/>
        </w:rPr>
        <w:t>（一）本科生推免综合积分计算公式为：成绩积分（百分制）×80%＋奖励积分（百分制）×20%。综合积分使用百分制，满分为100分。综合积分排名以综合积分高低为序，保留两位小数，若排名相同，可增加小数位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420"/>
  <w:compat>
    <w:useFELayout/>
    <w:compatSetting w:name="compatibilityMode" w:uri="http://schemas.microsoft.com/office/word" w:val="15"/>
  </w:compat>
  <w:rsids>
    <w:rsidRoot w:val="00000000"/>
    <w:rsid w:val="4ED704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</w:rPr>
  </w:style>
  <w:style w:type="paragraph" w:styleId="2">
    <w:name w:val="heading 1"/>
    <w:basedOn w:val="1"/>
    <w:qFormat/>
    <w:uiPriority w:val="0"/>
    <w:pPr>
      <w:jc w:val="center"/>
      <w:outlineLvl w:val="0"/>
    </w:pPr>
    <w:rPr>
      <w:b/>
      <w:sz w:val="36"/>
    </w:rPr>
  </w:style>
  <w:style w:type="paragraph" w:styleId="3">
    <w:name w:val="heading 2"/>
    <w:basedOn w:val="1"/>
    <w:qFormat/>
    <w:uiPriority w:val="0"/>
    <w:pPr>
      <w:outlineLvl w:val="1"/>
    </w:pPr>
    <w:rPr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  <a:ln/>
        <a:ln/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912</Words>
  <Characters>937</Characters>
  <TotalTime>0</TotalTime>
  <ScaleCrop>false</ScaleCrop>
  <LinksUpToDate>false</LinksUpToDate>
  <CharactersWithSpaces>937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2026-09-16T10:25:04Z</dcterms:created>
  <dc:creator>admin</dc:creator>
  <cp:lastModifiedBy>ifnevers</cp:lastModifiedBy>
  <dcterms:modified xsi:type="dcterms:W3CDTF">2026-09-16T10:25:14Z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eyJoZGlkIjoiMGI5ZDAyNTEwNmNhNmMyODJlOGE2ODgzZTAyYjYzMjciLCJ1c2VySWQiOiIzNzI2MDc0NTgifQ==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372FB20229F34436BF50B9F4168351EC_12</vt:lpwstr>
  </property>
</Properties>
</file>