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高级翻译学院学院2026年接收推免生攻读硕士学位研究生复试工作细则</w:t>
      </w:r>
    </w:p>
    <w:p>
      <w:pPr>
        <w:spacing w:after="80" w:lineRule="auto" w:line="360"/>
        <w:ind w:firstLine="482"/>
        <w:jc w:val="both"/>
      </w:pPr>
      <w:r>
        <w:rPr>
          <w:rFonts w:ascii="Times New Roman" w:hAnsi="Times New Roman" w:eastAsia="宋体"/>
          <w:b w:val="0"/>
          <w:sz w:val="24"/>
        </w:rPr>
        <w:t>根据《黑龙江大学2026年接收推免研究生（含直博生）工作方案》，结合学院推免接收工作实际，特制订本工作细则。</w:t>
      </w:r>
    </w:p>
    <w:p>
      <w:pPr>
        <w:spacing w:after="80" w:lineRule="auto" w:line="360"/>
        <w:ind w:firstLine="482"/>
        <w:jc w:val="both"/>
      </w:pPr>
      <w:r>
        <w:rPr>
          <w:rFonts w:ascii="Times New Roman" w:hAnsi="Times New Roman" w:eastAsia="宋体"/>
          <w:b w:val="0"/>
          <w:sz w:val="24"/>
        </w:rPr>
        <w:t>发布日期：2025年9月22日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学院研究生招生工作领导小组全面负责推免生接收复试工作的组织实施。</w:t>
      </w:r>
    </w:p>
    <w:p>
      <w:pPr>
        <w:spacing w:after="80" w:lineRule="auto" w:line="360"/>
        <w:ind w:firstLine="482"/>
        <w:jc w:val="both"/>
      </w:pPr>
      <w:r>
        <w:rPr>
          <w:rFonts w:ascii="Times New Roman" w:hAnsi="Times New Roman" w:eastAsia="宋体"/>
          <w:b w:val="0"/>
          <w:sz w:val="24"/>
        </w:rPr>
        <w:t>组长：孙超、吴继峰</w:t>
      </w:r>
    </w:p>
    <w:p>
      <w:pPr>
        <w:spacing w:after="80" w:lineRule="auto" w:line="360"/>
        <w:ind w:firstLine="482"/>
        <w:jc w:val="both"/>
      </w:pPr>
      <w:r>
        <w:rPr>
          <w:rFonts w:ascii="Times New Roman" w:hAnsi="Times New Roman" w:eastAsia="宋体"/>
          <w:b w:val="0"/>
          <w:sz w:val="24"/>
        </w:rPr>
        <w:t>成员：祖雪晴、周波、刘丹、高战荣、高芃、李太福、朱丹、齐轩石</w:t>
      </w:r>
    </w:p>
    <w:p>
      <w:pPr>
        <w:spacing w:before="160" w:after="80" w:lineRule="auto" w:line="360"/>
        <w:jc w:val="left"/>
      </w:pPr>
      <w:r>
        <w:rPr>
          <w:rFonts w:ascii="Times New Roman" w:hAnsi="Times New Roman" w:eastAsia="宋体"/>
          <w:b/>
          <w:sz w:val="28"/>
        </w:rPr>
        <w:t>二、申请条件与要求</w:t>
      </w:r>
    </w:p>
    <w:p>
      <w:pPr>
        <w:spacing w:after="80" w:lineRule="auto" w:line="360"/>
        <w:ind w:firstLine="482"/>
        <w:jc w:val="both"/>
      </w:pPr>
      <w:r>
        <w:rPr>
          <w:rFonts w:ascii="Times New Roman" w:hAnsi="Times New Roman" w:eastAsia="宋体"/>
          <w:b w:val="0"/>
          <w:sz w:val="24"/>
        </w:rPr>
        <w:t>1. 获得本科就读院校推免生资格。</w:t>
      </w:r>
    </w:p>
    <w:p>
      <w:pPr>
        <w:spacing w:after="80" w:lineRule="auto" w:line="360"/>
        <w:ind w:firstLine="482"/>
        <w:jc w:val="both"/>
      </w:pPr>
      <w:r>
        <w:rPr>
          <w:rFonts w:ascii="Times New Roman" w:hAnsi="Times New Roman" w:eastAsia="宋体"/>
          <w:b w:val="0"/>
          <w:sz w:val="24"/>
        </w:rPr>
        <w:t>2. 德智体美劳全面发展，具有高尚的爱国主义情操和思想道德品质，社会主义信念坚定，社会责任感强，遵纪守法，积极向上，身心健康。</w:t>
      </w:r>
    </w:p>
    <w:p>
      <w:pPr>
        <w:spacing w:after="80" w:lineRule="auto" w:line="360"/>
        <w:ind w:firstLine="482"/>
        <w:jc w:val="both"/>
      </w:pPr>
      <w:r>
        <w:rPr>
          <w:rFonts w:ascii="Times New Roman" w:hAnsi="Times New Roman" w:eastAsia="宋体"/>
          <w:b w:val="0"/>
          <w:sz w:val="24"/>
        </w:rPr>
        <w:t>3. 大学外语达到如下水平：</w:t>
      </w:r>
    </w:p>
    <w:p>
      <w:pPr>
        <w:spacing w:after="80" w:lineRule="auto" w:line="360"/>
        <w:ind w:firstLine="482"/>
        <w:jc w:val="both"/>
      </w:pPr>
      <w:r>
        <w:rPr>
          <w:rFonts w:ascii="Times New Roman" w:hAnsi="Times New Roman" w:eastAsia="宋体"/>
          <w:b w:val="0"/>
          <w:sz w:val="24"/>
        </w:rPr>
        <w:t>（1）非外语类专业学生全国大学英语四级考试成绩达到425分及以上（小语种成绩达到60分及以上），或取得有公信力的外语水平证明，如PETS4：60分、IELTS：5.5分、TOEFL：80分、BFT(中高级)：120分等。</w:t>
      </w:r>
    </w:p>
    <w:p>
      <w:pPr>
        <w:spacing w:after="80" w:lineRule="auto" w:line="360"/>
        <w:ind w:firstLine="482"/>
        <w:jc w:val="both"/>
      </w:pPr>
      <w:r>
        <w:rPr>
          <w:rFonts w:ascii="Times New Roman" w:hAnsi="Times New Roman" w:eastAsia="宋体"/>
          <w:b w:val="0"/>
          <w:sz w:val="24"/>
        </w:rPr>
        <w:t>（2）外语类专业学生第二外国语校内四级教学课程考试成绩达到60分及以上，或提供与其第二外国语语种相同的具有公信力的外语水平证明。</w:t>
      </w:r>
    </w:p>
    <w:p>
      <w:pPr>
        <w:spacing w:after="80" w:lineRule="auto" w:line="360"/>
        <w:ind w:firstLine="482"/>
        <w:jc w:val="both"/>
      </w:pPr>
      <w:r>
        <w:rPr>
          <w:rFonts w:ascii="Times New Roman" w:hAnsi="Times New Roman" w:eastAsia="宋体"/>
          <w:b w:val="0"/>
          <w:sz w:val="24"/>
        </w:rPr>
        <w:t>（3）专项计划另有规定的除外。</w:t>
      </w:r>
    </w:p>
    <w:p>
      <w:pPr>
        <w:spacing w:before="160" w:after="80" w:lineRule="auto" w:line="360"/>
        <w:jc w:val="left"/>
      </w:pPr>
      <w:r>
        <w:rPr>
          <w:rFonts w:ascii="Times New Roman" w:hAnsi="Times New Roman" w:eastAsia="宋体"/>
          <w:b/>
          <w:sz w:val="28"/>
        </w:rPr>
        <w:t>三、报名申请程序</w:t>
      </w:r>
    </w:p>
    <w:p>
      <w:pPr>
        <w:spacing w:after="80" w:lineRule="auto" w:line="360"/>
        <w:ind w:firstLine="482"/>
        <w:jc w:val="both"/>
      </w:pPr>
      <w:r>
        <w:rPr>
          <w:rFonts w:ascii="Times New Roman" w:hAnsi="Times New Roman" w:eastAsia="宋体"/>
          <w:b w:val="0"/>
          <w:sz w:val="24"/>
        </w:rPr>
        <w:t>1. 在9月23日之前，具有资格的推免生通过“推免服务系统”（网址：http://yz.chsi.com.cn/tm）向黑龙江大学提交申请。</w:t>
      </w:r>
    </w:p>
    <w:p>
      <w:pPr>
        <w:spacing w:after="80" w:lineRule="auto" w:line="360"/>
        <w:ind w:firstLine="482"/>
        <w:jc w:val="both"/>
      </w:pPr>
      <w:r>
        <w:rPr>
          <w:rFonts w:ascii="Times New Roman" w:hAnsi="Times New Roman" w:eastAsia="宋体"/>
          <w:b w:val="0"/>
          <w:sz w:val="24"/>
        </w:rPr>
        <w:t>2. 学院对推免生申请者进行资格审查，确定复试名单，复试单报研究生院备案后，在本单位网站公布。研究生院在规定时间内，向申请者发出准予复试或不予复试的通知。</w:t>
      </w:r>
    </w:p>
    <w:p>
      <w:pPr>
        <w:spacing w:after="80" w:lineRule="auto" w:line="360"/>
        <w:ind w:firstLine="482"/>
        <w:jc w:val="both"/>
      </w:pPr>
      <w:r>
        <w:rPr>
          <w:rFonts w:ascii="Times New Roman" w:hAnsi="Times New Roman" w:eastAsia="宋体"/>
          <w:b w:val="0"/>
          <w:sz w:val="24"/>
        </w:rPr>
        <w:t>3. 复试时应提供以下材料：</w:t>
      </w:r>
    </w:p>
    <w:p>
      <w:pPr>
        <w:spacing w:after="80" w:lineRule="auto" w:line="360"/>
        <w:ind w:firstLine="482"/>
        <w:jc w:val="both"/>
      </w:pPr>
      <w:r>
        <w:rPr>
          <w:rFonts w:ascii="Times New Roman" w:hAnsi="Times New Roman" w:eastAsia="宋体"/>
          <w:b w:val="0"/>
          <w:sz w:val="24"/>
        </w:rPr>
        <w:t>（1）有效居民身份证。</w:t>
      </w:r>
    </w:p>
    <w:p>
      <w:pPr>
        <w:spacing w:after="80" w:lineRule="auto" w:line="360"/>
        <w:ind w:firstLine="482"/>
        <w:jc w:val="both"/>
      </w:pPr>
      <w:r>
        <w:rPr>
          <w:rFonts w:ascii="Times New Roman" w:hAnsi="Times New Roman" w:eastAsia="宋体"/>
          <w:b w:val="0"/>
          <w:sz w:val="24"/>
        </w:rPr>
        <w:t>（2）本科阶段成绩单1份，并加盖所在学校教务处公章。</w:t>
      </w:r>
    </w:p>
    <w:p>
      <w:pPr>
        <w:spacing w:after="80" w:lineRule="auto" w:line="360"/>
        <w:ind w:firstLine="482"/>
        <w:jc w:val="both"/>
      </w:pPr>
      <w:r>
        <w:rPr>
          <w:rFonts w:ascii="Times New Roman" w:hAnsi="Times New Roman" w:eastAsia="宋体"/>
          <w:b w:val="0"/>
          <w:sz w:val="24"/>
        </w:rPr>
        <w:t>（3）获奖证书复印件各1份。</w:t>
      </w:r>
    </w:p>
    <w:p>
      <w:pPr>
        <w:spacing w:after="80" w:lineRule="auto" w:line="360"/>
        <w:ind w:firstLine="482"/>
        <w:jc w:val="both"/>
      </w:pPr>
      <w:r>
        <w:rPr>
          <w:rFonts w:ascii="Times New Roman" w:hAnsi="Times New Roman" w:eastAsia="宋体"/>
          <w:b w:val="0"/>
          <w:sz w:val="24"/>
        </w:rPr>
        <w:t>（4）大学英语四级考试成绩单复印件1份或PETS4成绩证明1份或ELTS成绩证明1份或TOEFL成绩证明1份或BFT(中高级) 成绩证明1份。</w:t>
      </w:r>
    </w:p>
    <w:p>
      <w:pPr>
        <w:spacing w:after="80" w:lineRule="auto" w:line="360"/>
        <w:ind w:firstLine="482"/>
        <w:jc w:val="both"/>
      </w:pPr>
      <w:r>
        <w:rPr>
          <w:rFonts w:ascii="Times New Roman" w:hAnsi="Times New Roman" w:eastAsia="宋体"/>
          <w:b w:val="0"/>
          <w:sz w:val="24"/>
        </w:rPr>
        <w:t>（5）体现自身学术水平的代表性学术论文、出版物或原创性工作成果等材料。</w:t>
      </w:r>
    </w:p>
    <w:p>
      <w:pPr>
        <w:spacing w:before="160" w:after="80" w:lineRule="auto" w:line="360"/>
        <w:jc w:val="left"/>
      </w:pPr>
      <w:r>
        <w:rPr>
          <w:rFonts w:ascii="Times New Roman" w:hAnsi="Times New Roman" w:eastAsia="宋体"/>
          <w:b/>
          <w:sz w:val="28"/>
        </w:rPr>
        <w:t>四、接收推免人数</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专业</w:t>
            </w:r>
          </w:p>
        </w:tc>
        <w:tc>
          <w:tcPr>
            <w:tcW w:type="dxa" w:w="4317"/>
          </w:tcPr>
          <w:p>
            <w:pPr>
              <w:spacing w:after="20" w:before="20"/>
            </w:pPr>
            <w:r/>
            <w:r>
              <w:rPr>
                <w:rFonts w:ascii="Times New Roman" w:hAnsi="Times New Roman" w:eastAsia="宋体"/>
                <w:b/>
                <w:sz w:val="21"/>
              </w:rPr>
              <w:t>接收推免人数</w:t>
            </w:r>
          </w:p>
        </w:tc>
      </w:tr>
      <w:tr>
        <w:tc>
          <w:tcPr>
            <w:tcW w:type="dxa" w:w="4317"/>
          </w:tcPr>
          <w:p>
            <w:pPr>
              <w:spacing w:after="20" w:before="20"/>
            </w:pPr>
            <w:r/>
            <w:r>
              <w:rPr>
                <w:rFonts w:ascii="Times New Roman" w:hAnsi="Times New Roman" w:eastAsia="宋体"/>
                <w:b w:val="0"/>
                <w:sz w:val="21"/>
              </w:rPr>
              <w:t>英语笔译</w:t>
            </w:r>
          </w:p>
        </w:tc>
        <w:tc>
          <w:tcPr>
            <w:tcW w:type="dxa" w:w="4317"/>
          </w:tcPr>
          <w:p>
            <w:pPr>
              <w:spacing w:after="20" w:before="20"/>
            </w:pPr>
            <w:r/>
            <w:r>
              <w:rPr>
                <w:rFonts w:ascii="Times New Roman" w:hAnsi="Times New Roman" w:eastAsia="宋体"/>
                <w:b w:val="0"/>
                <w:sz w:val="21"/>
              </w:rPr>
              <w:t>6人</w:t>
            </w:r>
          </w:p>
        </w:tc>
      </w:tr>
      <w:tr>
        <w:tc>
          <w:tcPr>
            <w:tcW w:type="dxa" w:w="4317"/>
          </w:tcPr>
          <w:p>
            <w:pPr>
              <w:spacing w:after="20" w:before="20"/>
            </w:pPr>
            <w:r/>
            <w:r>
              <w:rPr>
                <w:rFonts w:ascii="Times New Roman" w:hAnsi="Times New Roman" w:eastAsia="宋体"/>
                <w:b w:val="0"/>
                <w:sz w:val="21"/>
              </w:rPr>
              <w:t>英语口译</w:t>
            </w:r>
          </w:p>
        </w:tc>
        <w:tc>
          <w:tcPr>
            <w:tcW w:type="dxa" w:w="4317"/>
          </w:tcPr>
          <w:p>
            <w:pPr>
              <w:spacing w:after="20" w:before="20"/>
            </w:pPr>
            <w:r/>
            <w:r>
              <w:rPr>
                <w:rFonts w:ascii="Times New Roman" w:hAnsi="Times New Roman" w:eastAsia="宋体"/>
                <w:b w:val="0"/>
                <w:sz w:val="21"/>
              </w:rPr>
              <w:t>10人</w:t>
            </w:r>
          </w:p>
        </w:tc>
      </w:tr>
      <w:tr>
        <w:tc>
          <w:tcPr>
            <w:tcW w:type="dxa" w:w="4317"/>
          </w:tcPr>
          <w:p>
            <w:pPr>
              <w:spacing w:after="20" w:before="20"/>
            </w:pPr>
            <w:r/>
            <w:r>
              <w:rPr>
                <w:rFonts w:ascii="Times New Roman" w:hAnsi="Times New Roman" w:eastAsia="宋体"/>
                <w:b w:val="0"/>
                <w:sz w:val="21"/>
              </w:rPr>
              <w:t>俄语笔译</w:t>
            </w:r>
          </w:p>
        </w:tc>
        <w:tc>
          <w:tcPr>
            <w:tcW w:type="dxa" w:w="4317"/>
          </w:tcPr>
          <w:p>
            <w:pPr>
              <w:spacing w:after="20" w:before="20"/>
            </w:pPr>
            <w:r/>
            <w:r>
              <w:rPr>
                <w:rFonts w:ascii="Times New Roman" w:hAnsi="Times New Roman" w:eastAsia="宋体"/>
                <w:b w:val="0"/>
                <w:sz w:val="21"/>
              </w:rPr>
              <w:t>10人</w:t>
            </w:r>
          </w:p>
        </w:tc>
      </w:tr>
      <w:tr>
        <w:tc>
          <w:tcPr>
            <w:tcW w:type="dxa" w:w="4317"/>
          </w:tcPr>
          <w:p>
            <w:pPr>
              <w:spacing w:after="20" w:before="20"/>
            </w:pPr>
            <w:r/>
            <w:r>
              <w:rPr>
                <w:rFonts w:ascii="Times New Roman" w:hAnsi="Times New Roman" w:eastAsia="宋体"/>
                <w:b w:val="0"/>
                <w:sz w:val="21"/>
              </w:rPr>
              <w:t>俄语口译</w:t>
            </w:r>
          </w:p>
        </w:tc>
        <w:tc>
          <w:tcPr>
            <w:tcW w:type="dxa" w:w="4317"/>
          </w:tcPr>
          <w:p>
            <w:pPr>
              <w:spacing w:after="20" w:before="20"/>
            </w:pPr>
            <w:r/>
            <w:r>
              <w:rPr>
                <w:rFonts w:ascii="Times New Roman" w:hAnsi="Times New Roman" w:eastAsia="宋体"/>
                <w:b w:val="0"/>
                <w:sz w:val="21"/>
              </w:rPr>
              <w:t>10人</w:t>
            </w:r>
          </w:p>
        </w:tc>
      </w:tr>
      <w:tr>
        <w:tc>
          <w:tcPr>
            <w:tcW w:type="dxa" w:w="4317"/>
          </w:tcPr>
          <w:p>
            <w:pPr>
              <w:spacing w:after="20" w:before="20"/>
            </w:pPr>
            <w:r/>
            <w:r>
              <w:rPr>
                <w:rFonts w:ascii="Times New Roman" w:hAnsi="Times New Roman" w:eastAsia="宋体"/>
                <w:b w:val="0"/>
                <w:sz w:val="21"/>
              </w:rPr>
              <w:t>日语笔译</w:t>
            </w:r>
          </w:p>
        </w:tc>
        <w:tc>
          <w:tcPr>
            <w:tcW w:type="dxa" w:w="4317"/>
          </w:tcPr>
          <w:p>
            <w:pPr>
              <w:spacing w:after="20" w:before="20"/>
            </w:pPr>
            <w:r/>
            <w:r>
              <w:rPr>
                <w:rFonts w:ascii="Times New Roman" w:hAnsi="Times New Roman" w:eastAsia="宋体"/>
                <w:b w:val="0"/>
                <w:sz w:val="21"/>
              </w:rPr>
              <w:t>2人</w:t>
            </w:r>
          </w:p>
        </w:tc>
      </w:tr>
      <w:tr>
        <w:tc>
          <w:tcPr>
            <w:tcW w:type="dxa" w:w="4317"/>
          </w:tcPr>
          <w:p>
            <w:pPr>
              <w:spacing w:after="20" w:before="20"/>
            </w:pPr>
            <w:r/>
            <w:r>
              <w:rPr>
                <w:rFonts w:ascii="Times New Roman" w:hAnsi="Times New Roman" w:eastAsia="宋体"/>
                <w:b w:val="0"/>
                <w:sz w:val="21"/>
              </w:rPr>
              <w:t>朝鲜语笔译</w:t>
            </w:r>
          </w:p>
        </w:tc>
        <w:tc>
          <w:tcPr>
            <w:tcW w:type="dxa" w:w="4317"/>
          </w:tcPr>
          <w:p>
            <w:pPr>
              <w:spacing w:after="20" w:before="20"/>
            </w:pPr>
            <w:r/>
            <w:r>
              <w:rPr>
                <w:rFonts w:ascii="Times New Roman" w:hAnsi="Times New Roman" w:eastAsia="宋体"/>
                <w:b w:val="0"/>
                <w:sz w:val="21"/>
              </w:rPr>
              <w:t>2人</w:t>
            </w:r>
          </w:p>
        </w:tc>
      </w:tr>
      <w:tr>
        <w:tc>
          <w:tcPr>
            <w:tcW w:type="dxa" w:w="4317"/>
          </w:tcPr>
          <w:p>
            <w:pPr>
              <w:spacing w:after="20" w:before="20"/>
            </w:pPr>
            <w:r/>
            <w:r>
              <w:rPr>
                <w:rFonts w:ascii="Times New Roman" w:hAnsi="Times New Roman" w:eastAsia="宋体"/>
                <w:b w:val="0"/>
                <w:sz w:val="21"/>
              </w:rPr>
              <w:t>阿拉伯笔译</w:t>
            </w:r>
          </w:p>
        </w:tc>
        <w:tc>
          <w:tcPr>
            <w:tcW w:type="dxa" w:w="4317"/>
          </w:tcPr>
          <w:p>
            <w:pPr>
              <w:spacing w:after="20" w:before="20"/>
            </w:pPr>
            <w:r/>
            <w:r>
              <w:rPr>
                <w:rFonts w:ascii="Times New Roman" w:hAnsi="Times New Roman" w:eastAsia="宋体"/>
                <w:b w:val="0"/>
                <w:sz w:val="21"/>
              </w:rPr>
              <w:t>2人</w:t>
            </w:r>
          </w:p>
        </w:tc>
      </w:tr>
    </w:tbl>
    <w:p>
      <w:pPr>
        <w:spacing w:before="160" w:after="80" w:lineRule="auto" w:line="360"/>
        <w:jc w:val="left"/>
      </w:pPr>
      <w:r>
        <w:rPr>
          <w:rFonts w:ascii="Times New Roman" w:hAnsi="Times New Roman" w:eastAsia="宋体"/>
          <w:b/>
          <w:sz w:val="28"/>
        </w:rPr>
        <w:t>五、复试内容及安排</w:t>
      </w:r>
    </w:p>
    <w:p>
      <w:pPr>
        <w:spacing w:after="80" w:lineRule="auto" w:line="360"/>
        <w:ind w:firstLine="482"/>
        <w:jc w:val="both"/>
      </w:pPr>
      <w:r>
        <w:rPr>
          <w:rFonts w:ascii="Times New Roman" w:hAnsi="Times New Roman" w:eastAsia="宋体"/>
          <w:b w:val="0"/>
          <w:sz w:val="24"/>
        </w:rPr>
        <w:t>复试内容包含思想政治品德考核、外语听说能力、专业考核。复试满分100分，60分为及格，复试不及格不予录取。</w:t>
      </w:r>
    </w:p>
    <w:p>
      <w:pPr>
        <w:spacing w:after="80" w:lineRule="auto" w:line="360"/>
        <w:ind w:firstLine="482"/>
        <w:jc w:val="both"/>
      </w:pPr>
      <w:r>
        <w:rPr>
          <w:rFonts w:ascii="Times New Roman" w:hAnsi="Times New Roman" w:eastAsia="宋体"/>
          <w:b w:val="0"/>
          <w:sz w:val="24"/>
        </w:rPr>
        <w:t>复试满分100分，考查学生的综合素质。着重考查对学科专业的认识、学科知识的应用能力，知识结构和背景、科研潜力、外语能力以及与思想政治综合表现。复试全过程录音、录像。</w:t>
      </w:r>
    </w:p>
    <w:p>
      <w:pPr>
        <w:spacing w:after="80" w:lineRule="auto" w:line="360"/>
        <w:ind w:firstLine="482"/>
        <w:jc w:val="both"/>
      </w:pPr>
      <w:r>
        <w:rPr>
          <w:rFonts w:ascii="Times New Roman" w:hAnsi="Times New Roman" w:eastAsia="宋体"/>
          <w:b w:val="0"/>
          <w:sz w:val="24"/>
        </w:rPr>
        <w:t>复试时间安排：2025年9月24日（具体时间另行通知）</w:t>
      </w:r>
    </w:p>
    <w:p>
      <w:pPr>
        <w:spacing w:after="80" w:lineRule="auto" w:line="360"/>
        <w:ind w:firstLine="482"/>
        <w:jc w:val="both"/>
      </w:pPr>
      <w:r>
        <w:rPr>
          <w:rFonts w:ascii="Times New Roman" w:hAnsi="Times New Roman" w:eastAsia="宋体"/>
          <w:b w:val="0"/>
          <w:sz w:val="24"/>
        </w:rPr>
        <w:t>第二轮复试需根据报名及第一轮复试录取情况另行确定。</w:t>
      </w:r>
    </w:p>
    <w:p>
      <w:pPr>
        <w:spacing w:after="80" w:lineRule="auto" w:line="360"/>
        <w:ind w:firstLine="482"/>
        <w:jc w:val="both"/>
      </w:pPr>
      <w:r>
        <w:rPr>
          <w:rFonts w:ascii="Times New Roman" w:hAnsi="Times New Roman" w:eastAsia="宋体"/>
          <w:b w:val="0"/>
          <w:sz w:val="24"/>
        </w:rPr>
        <w:t>备注：推免生复试时请务必提供本人身份证及相关材料，提前10分钟做好复试准备。</w:t>
      </w:r>
    </w:p>
    <w:p>
      <w:pPr>
        <w:spacing w:before="160" w:after="80" w:lineRule="auto" w:line="360"/>
        <w:jc w:val="left"/>
      </w:pPr>
      <w:r>
        <w:rPr>
          <w:rFonts w:ascii="Times New Roman" w:hAnsi="Times New Roman" w:eastAsia="宋体"/>
          <w:b/>
          <w:sz w:val="28"/>
        </w:rPr>
        <w:t>六、录取</w:t>
      </w:r>
    </w:p>
    <w:p>
      <w:pPr>
        <w:spacing w:after="80" w:lineRule="auto" w:line="360"/>
        <w:ind w:firstLine="482"/>
        <w:jc w:val="both"/>
      </w:pPr>
      <w:r>
        <w:rPr>
          <w:rFonts w:ascii="Times New Roman" w:hAnsi="Times New Roman" w:eastAsia="宋体"/>
          <w:b w:val="0"/>
          <w:sz w:val="24"/>
        </w:rPr>
        <w:t>复试合格且申请专业有接收计划者，可直接录取，由研究生招生办公室统一发送待录取通知；复试合格但申请专业没有接收计划时，可申请调整专业；复试不合格者，不予录取。复试录取以复试成绩高低为序，择优录取。</w:t>
      </w:r>
    </w:p>
    <w:p>
      <w:pPr>
        <w:spacing w:before="160" w:after="80" w:lineRule="auto" w:line="360"/>
        <w:jc w:val="left"/>
      </w:pPr>
      <w:r>
        <w:rPr>
          <w:rFonts w:ascii="Times New Roman" w:hAnsi="Times New Roman" w:eastAsia="宋体"/>
          <w:b/>
          <w:sz w:val="28"/>
        </w:rPr>
        <w:t>七、其他</w:t>
      </w:r>
    </w:p>
    <w:p>
      <w:pPr>
        <w:spacing w:after="80" w:lineRule="auto" w:line="360"/>
        <w:ind w:firstLine="482"/>
        <w:jc w:val="both"/>
      </w:pPr>
      <w:r>
        <w:rPr>
          <w:rFonts w:ascii="Times New Roman" w:hAnsi="Times New Roman" w:eastAsia="宋体"/>
          <w:b w:val="0"/>
          <w:sz w:val="24"/>
        </w:rPr>
        <w:t>1. 对弄虚作假的推免生申请者，一经发现，立即取消录取资格，并通报推荐学校按学生管理规定进行相应处理。</w:t>
      </w:r>
    </w:p>
    <w:p>
      <w:pPr>
        <w:spacing w:after="80" w:lineRule="auto" w:line="360"/>
        <w:ind w:firstLine="482"/>
        <w:jc w:val="both"/>
      </w:pPr>
      <w:r>
        <w:rPr>
          <w:rFonts w:ascii="Times New Roman" w:hAnsi="Times New Roman" w:eastAsia="宋体"/>
          <w:b w:val="0"/>
          <w:sz w:val="24"/>
        </w:rPr>
        <w:t>2. 具有推荐免试资格且已被招生单位接收的推免生，不得再报名参加当年硕士研究生招生考试，否则取消其推免录取资格。</w:t>
      </w:r>
    </w:p>
    <w:p>
      <w:pPr>
        <w:spacing w:after="80" w:lineRule="auto" w:line="360"/>
        <w:ind w:firstLine="482"/>
        <w:jc w:val="both"/>
      </w:pPr>
      <w:r>
        <w:rPr>
          <w:rFonts w:ascii="Times New Roman" w:hAnsi="Times New Roman" w:eastAsia="宋体"/>
          <w:b w:val="0"/>
          <w:sz w:val="24"/>
        </w:rPr>
        <w:t>3. 其他符合免初试资格（如在部队荣立二等功以上退役人员等）的考生，应及时联系我校研招办进行备案登记并在国家规定的报名时间内登录“全国推荐免试攻读研究生（免初试、转段）信息公开暨管理服务系统”报名。</w:t>
      </w:r>
    </w:p>
    <w:p>
      <w:pPr>
        <w:spacing w:after="80" w:lineRule="auto" w:line="360"/>
        <w:ind w:firstLine="482"/>
        <w:jc w:val="both"/>
      </w:pPr>
      <w:r>
        <w:rPr>
          <w:rFonts w:ascii="Times New Roman" w:hAnsi="Times New Roman" w:eastAsia="宋体"/>
          <w:b w:val="0"/>
          <w:sz w:val="24"/>
        </w:rPr>
        <w:t>4. 如文件与2026年国家下达的推免政策有不符之处，以国家政策为准。</w:t>
      </w:r>
    </w:p>
    <w:p>
      <w:pPr>
        <w:spacing w:before="160" w:after="80" w:lineRule="auto" w:line="360"/>
        <w:jc w:val="left"/>
      </w:pPr>
      <w:r>
        <w:rPr>
          <w:rFonts w:ascii="Times New Roman" w:hAnsi="Times New Roman" w:eastAsia="宋体"/>
          <w:b/>
          <w:sz w:val="28"/>
        </w:rPr>
        <w:t>八、咨询电话</w:t>
      </w:r>
    </w:p>
    <w:p>
      <w:pPr>
        <w:spacing w:after="80" w:lineRule="auto" w:line="360"/>
        <w:ind w:firstLine="482"/>
        <w:jc w:val="both"/>
      </w:pPr>
      <w:r>
        <w:rPr>
          <w:rFonts w:ascii="Times New Roman" w:hAnsi="Times New Roman" w:eastAsia="宋体"/>
          <w:b w:val="0"/>
          <w:sz w:val="24"/>
        </w:rPr>
        <w:t>复试联系人及联系方式：0451-86604351 19903606225 陈老师</w:t>
      </w:r>
    </w:p>
    <w:p>
      <w:pPr>
        <w:spacing w:after="80" w:lineRule="auto" w:line="360"/>
        <w:ind w:firstLine="482"/>
        <w:jc w:val="both"/>
      </w:pPr>
      <w:r>
        <w:rPr>
          <w:rFonts w:ascii="Times New Roman" w:hAnsi="Times New Roman" w:eastAsia="宋体"/>
          <w:b w:val="0"/>
          <w:sz w:val="24"/>
        </w:rPr>
        <w:t>黑龙江大学高级翻译学院</w:t>
      </w:r>
    </w:p>
    <w:p>
      <w:pPr>
        <w:spacing w:after="80" w:lineRule="auto" w:line="360"/>
        <w:ind w:firstLine="482"/>
        <w:jc w:val="both"/>
      </w:pPr>
      <w:r>
        <w:rPr>
          <w:rFonts w:ascii="Times New Roman" w:hAnsi="Times New Roman" w:eastAsia="宋体"/>
          <w:b w:val="0"/>
          <w:sz w:val="24"/>
        </w:rPr>
        <w:t>2025年9月22日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