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哈尔滨工程大学推荐免试攻读硕士学位管理规定</w:t>
      </w:r>
    </w:p>
    <w:p>
      <w:pPr>
        <w:jc w:val="both"/>
        <w:ind w:firstLine="480"/>
        <w:spacing w:line="360" w:lineRule="auto"/>
      </w:pPr>
      <w:r>
        <w:rPr>
          <w:rFonts w:ascii="Times New Roman" w:eastAsia="宋体"/>
          <w:sz w:val="24"/>
        </w:rPr>
        <w:t xml:space="preserve">第一章 总则。第一条 为规范学校推荐优秀应届本科毕业生免试攻读硕士学位研究生（以下简称推免）工作，根据教育部《全国普通高等学校推荐优秀应届本科毕业生免试攻读硕士学位研究生工作管理办法（试行）》（教学〔2006〕14号）等文件精神，结合学校实际，制定本规定。</w:t>
      </w:r>
    </w:p>
    <w:p>
      <w:pPr>
        <w:jc w:val="both"/>
        <w:ind w:firstLine="480"/>
        <w:spacing w:line="360" w:lineRule="auto"/>
      </w:pPr>
      <w:r>
        <w:rPr>
          <w:rFonts w:ascii="Times New Roman" w:eastAsia="宋体"/>
          <w:sz w:val="24"/>
        </w:rPr>
        <w:t xml:space="preserve">第二条 学校推免工作坚持德智体美劳全面衡量、以德为先、择优推荐的原则，坚持公平、公正、公开，确保推免工作规范有序。</w:t>
      </w:r>
    </w:p>
    <w:p>
      <w:pPr>
        <w:jc w:val="both"/>
        <w:ind w:firstLine="480"/>
        <w:spacing w:line="360" w:lineRule="auto"/>
      </w:pPr>
      <w:r>
        <w:rPr>
          <w:rFonts w:ascii="Times New Roman" w:eastAsia="宋体"/>
          <w:sz w:val="24"/>
        </w:rPr>
        <w:t xml:space="preserve">第二章 组织机构。第三条 学校成立推免生遴选工作领导小组，由分管校领导任组长，本科生院（教务处）、研究生院、学生工作部（处）、纪检监察机构等部门负责人及各学院院长为成员，负责全校推免工作的领导和监督。领导小组办公室设在本科生院（教务处）。</w:t>
      </w:r>
    </w:p>
    <w:p>
      <w:pPr>
        <w:jc w:val="both"/>
        <w:ind w:firstLine="480"/>
        <w:spacing w:line="360" w:lineRule="auto"/>
      </w:pPr>
      <w:r>
        <w:rPr>
          <w:rFonts w:ascii="Times New Roman" w:eastAsia="宋体"/>
          <w:sz w:val="24"/>
        </w:rPr>
        <w:t xml:space="preserve">第四条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第三章 推荐条件。第五条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第六条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第四章 名额分配。第七条 学校根据教育部下达的推免名额，结合各学院学科建设水平、专业培养质量、师资条件和学生规模等因素分配名额，向国家急需学科、基础学科和学校船舶与海洋工程等优势特色学科倾斜。</w:t>
      </w:r>
    </w:p>
    <w:p>
      <w:pPr>
        <w:jc w:val="both"/>
        <w:ind w:firstLine="480"/>
        <w:spacing w:line="360" w:lineRule="auto"/>
      </w:pPr>
      <w:r>
        <w:rPr>
          <w:rFonts w:ascii="Times New Roman" w:eastAsia="宋体"/>
          <w:sz w:val="24"/>
        </w:rPr>
        <w:t xml:space="preserve">第五章 综合测评。第八条 综合测评成绩由学业成绩和综合表现构成，学业成绩权重不低于百分之七十。综合表现包括科研创新、学科竞赛、社会实践、志愿服务、文体活动等，加分细则由各学院制定并报本科生院（教务处）备案。</w:t>
      </w:r>
    </w:p>
    <w:p>
      <w:pPr>
        <w:jc w:val="both"/>
        <w:ind w:firstLine="480"/>
        <w:spacing w:line="360" w:lineRule="auto"/>
      </w:pPr>
      <w:r>
        <w:rPr>
          <w:rFonts w:ascii="Times New Roman" w:eastAsia="宋体"/>
          <w:sz w:val="24"/>
        </w:rPr>
        <w:t xml:space="preserve">第六章 工作程序。第九条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第七章 监督与纪律。第十条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第十一条 本规定由本科生院（教务处）负责解释，自发布之日起施行。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哈尔滨工程大学推荐免试攻读硕士学位管理规定</dc:title>
  <dc:creator>保研信息采集工具</dc:creator>
  <cp:lastModifiedBy>保研信息采集工具</cp:lastModifiedBy>
  <dcterms:created xsi:type="dcterms:W3CDTF">2026-09-12T02:02:04Z</dcterms:created>
  <dcterms:modified xsi:type="dcterms:W3CDTF">2026-09-12T02:02:04Z</dcterms:modified>
</cp:coreProperties>
</file>