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48D0C">
      <w:pPr>
        <w:spacing w:line="360" w:lineRule="auto" w:before="0" w:after="80"/>
        <w:ind w:firstLine="482"/>
        <w:jc w:val="both"/>
        <w:outlineLvl w:val="1"/>
        <w:rPr>
          <w:rFonts w:ascii="仿宋_GB2312" w:eastAsia="仿宋_GB2312"/>
          <w:b/>
          <w:color w:val="000000" w:themeColor="text1"/>
          <w:sz w:val="24"/>
          <w14:textFill>
            <w14:solidFill>
              <w14:schemeClr w14:val="tx1"/>
            </w14:solidFill>
          </w14:textFill>
        </w:rPr>
      </w:pPr>
      <w:r>
        <w:rPr>
          <w:rFonts w:hint="eastAsia" w:ascii="Times New Roman" w:eastAsia="宋体" w:hAnsi="Times New Roman"/>
          <w:b w:val="0"/>
          <w:color w:val="000000" w:themeColor="text1"/>
          <w:sz w:val="24"/>
          <w14:textFill>
            <w14:solidFill>
              <w14:schemeClr w14:val="tx1"/>
            </w14:solidFill>
          </w14:textFill>
        </w:rPr>
        <w:t>附件1：</w:t>
      </w:r>
    </w:p>
    <w:p w14:paraId="45AF4AC6">
      <w:pPr>
        <w:spacing w:before="120" w:beforeLines="100" w:after="60" w:afterLines="100" w:line="360" w:lineRule="auto"/>
        <w:ind w:firstLine="0"/>
        <w:jc w:val="left"/>
        <w:rPr>
          <w:rFonts w:ascii="方正小标宋简体" w:eastAsia="方正小标宋简体"/>
          <w:color w:val="000000" w:themeColor="text1"/>
          <w:sz w:val="36"/>
          <w:szCs w:val="36"/>
          <w14:textFill>
            <w14:solidFill>
              <w14:schemeClr w14:val="tx1"/>
            </w14:solidFill>
          </w14:textFill>
        </w:rPr>
      </w:pPr>
      <w:r>
        <w:rPr>
          <w:rFonts w:hint="eastAsia" w:ascii="Times New Roman" w:eastAsia="宋体" w:hAnsi="Times New Roman"/>
          <w:b/>
          <w:color w:val="000000" w:themeColor="text1"/>
          <w:sz w:val="24"/>
          <w:szCs w:val="36"/>
          <w14:textFill>
            <w14:solidFill>
              <w14:schemeClr w14:val="tx1"/>
            </w14:solidFill>
          </w14:textFill>
        </w:rPr>
        <w:t>信息工程学院推免生科研潜质考核办法</w:t>
      </w:r>
    </w:p>
    <w:p w14:paraId="08C93B09">
      <w:pPr>
        <w:snapToGri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为进一步提高推免生质量，激励学生勤奋学习，勇于实践和创新，本着公平、公正、公开的原则，结合学院实际，特制订本办法。</w:t>
      </w:r>
    </w:p>
    <w:p w14:paraId="09E6C20B">
      <w:pPr>
        <w:spacing w:line="360" w:lineRule="auto" w:before="160" w:after="80"/>
        <w:ind w:firstLineChars="200" w:firstLine="0"/>
        <w:jc w:val="left"/>
        <w:rPr>
          <w:rFonts w:ascii="黑体" w:eastAsia="黑体"/>
          <w:color w:val="000000" w:themeColor="text1"/>
          <w:sz w:val="28"/>
          <w:szCs w:val="28"/>
          <w14:textFill>
            <w14:solidFill>
              <w14:schemeClr w14:val="tx1"/>
            </w14:solidFill>
          </w14:textFill>
        </w:rPr>
      </w:pPr>
      <w:r>
        <w:rPr>
          <w:rFonts w:hint="eastAsia" w:ascii="Times New Roman" w:eastAsia="宋体" w:hAnsi="Times New Roman"/>
          <w:b/>
          <w:color w:val="000000" w:themeColor="text1"/>
          <w:sz w:val="28"/>
          <w:szCs w:val="28"/>
          <w14:textFill>
            <w14:solidFill>
              <w14:schemeClr w14:val="tx1"/>
            </w14:solidFill>
          </w14:textFill>
        </w:rPr>
        <w:t>一、考核评价对象</w:t>
      </w:r>
    </w:p>
    <w:p w14:paraId="226884BE">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符合学校推免生遴选基本条件的所有申请者，必须参加科研潜质考核评价，以取得科研潜质考核成绩。</w:t>
      </w:r>
    </w:p>
    <w:p w14:paraId="195E982A">
      <w:pPr>
        <w:widowControl/>
        <w:adjustRightInd w:val="0"/>
        <w:spacing w:line="360" w:lineRule="auto" w:before="160" w:after="80"/>
        <w:ind w:firstLineChars="200" w:firstLine="0"/>
        <w:jc w:val="left"/>
        <w:rPr>
          <w:rFonts w:ascii="黑体" w:eastAsia="黑体"/>
          <w:color w:val="000000" w:themeColor="text1"/>
          <w:sz w:val="28"/>
          <w:szCs w:val="28"/>
          <w14:textFill>
            <w14:solidFill>
              <w14:schemeClr w14:val="tx1"/>
            </w14:solidFill>
          </w14:textFill>
        </w:rPr>
      </w:pPr>
      <w:r>
        <w:rPr>
          <w:rFonts w:hint="eastAsia" w:ascii="Times New Roman" w:eastAsia="宋体" w:hAnsi="Times New Roman"/>
          <w:b/>
          <w:color w:val="000000" w:themeColor="text1"/>
          <w:sz w:val="28"/>
          <w:szCs w:val="28"/>
          <w14:textFill>
            <w14:solidFill>
              <w14:schemeClr w14:val="tx1"/>
            </w14:solidFill>
          </w14:textFill>
        </w:rPr>
        <w:t>二、考核项目</w:t>
      </w:r>
    </w:p>
    <w:p w14:paraId="4EF1386C">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具体考核项目有</w:t>
      </w:r>
      <w:bookmarkStart w:id="0" w:name="_Hlk51933709"/>
      <w:r>
        <w:rPr>
          <w:rFonts w:hint="eastAsia" w:eastAsia="宋体" w:ascii="Times New Roman" w:hAnsi="Times New Roman"/>
          <w:b w:val="0"/>
          <w:color w:val="000000" w:themeColor="text1"/>
          <w:sz w:val="24"/>
          <w:szCs w:val="28"/>
          <w14:textFill>
            <w14:solidFill>
              <w14:schemeClr w14:val="tx1"/>
            </w14:solidFill>
          </w14:textFill>
        </w:rPr>
        <w:t>参军入伍服兵役、参加志愿者服务、到国际组织实习</w:t>
      </w:r>
      <w:bookmarkEnd w:id="0"/>
      <w:r>
        <w:rPr>
          <w:rFonts w:hint="eastAsia" w:eastAsia="宋体" w:ascii="Times New Roman" w:hAnsi="Times New Roman"/>
          <w:b w:val="0"/>
          <w:color w:val="000000" w:themeColor="text1"/>
          <w:sz w:val="24"/>
          <w:szCs w:val="28"/>
          <w14:textFill>
            <w14:solidFill>
              <w14:schemeClr w14:val="tx1"/>
            </w14:solidFill>
          </w14:textFill>
        </w:rPr>
        <w:t>、参加各项科技竞赛、参与撰写科技论文、申请发明专利和软件著作权、参与大学生科创，外语水平等。科研潜质考核总分设</w:t>
      </w:r>
      <w:r>
        <w:rPr>
          <w:rFonts w:eastAsia="宋体" w:ascii="Times New Roman" w:hAnsi="Times New Roman"/>
          <w:b w:val="0"/>
          <w:color w:val="000000" w:themeColor="text1"/>
          <w:sz w:val="24"/>
          <w:szCs w:val="28"/>
          <w14:textFill>
            <w14:solidFill>
              <w14:schemeClr w14:val="tx1"/>
            </w14:solidFill>
          </w14:textFill>
        </w:rPr>
        <w:t>100</w:t>
      </w:r>
      <w:r>
        <w:rPr>
          <w:rFonts w:hint="eastAsia" w:eastAsia="宋体" w:ascii="Times New Roman" w:hAnsi="Times New Roman"/>
          <w:b w:val="0"/>
          <w:color w:val="000000" w:themeColor="text1"/>
          <w:sz w:val="24"/>
          <w:szCs w:val="28"/>
          <w14:textFill>
            <w14:solidFill>
              <w14:schemeClr w14:val="tx1"/>
            </w14:solidFill>
          </w14:textFill>
        </w:rPr>
        <w:t>分，由科研潜质加分和科研能力综合考查两部分组成，各占</w:t>
      </w:r>
      <w:r>
        <w:rPr>
          <w:rFonts w:eastAsia="宋体" w:ascii="Times New Roman" w:hAnsi="Times New Roman"/>
          <w:b w:val="0"/>
          <w:color w:val="000000" w:themeColor="text1"/>
          <w:sz w:val="24"/>
          <w:szCs w:val="28"/>
          <w14:textFill>
            <w14:solidFill>
              <w14:schemeClr w14:val="tx1"/>
            </w14:solidFill>
          </w14:textFill>
        </w:rPr>
        <w:t>50</w:t>
      </w:r>
      <w:r>
        <w:rPr>
          <w:rFonts w:hint="eastAsia" w:eastAsia="宋体" w:ascii="Times New Roman" w:hAnsi="Times New Roman"/>
          <w:b w:val="0"/>
          <w:color w:val="000000" w:themeColor="text1"/>
          <w:sz w:val="24"/>
          <w:szCs w:val="28"/>
          <w14:textFill>
            <w14:solidFill>
              <w14:schemeClr w14:val="tx1"/>
            </w14:solidFill>
          </w14:textFill>
        </w:rPr>
        <w:t>分。科研潜质加分分为普通型加分和标志性科技竞赛及科研成果加分两种：</w:t>
      </w:r>
    </w:p>
    <w:p w14:paraId="451C646C">
      <w:pPr>
        <w:widowControl/>
        <w:adjustRightInd w:val="0"/>
        <w:spacing w:line="360" w:lineRule="auto" w:before="120" w:after="60"/>
        <w:ind w:firstLine="0"/>
        <w:jc w:val="left"/>
        <w:rPr>
          <w:rFonts w:eastAsia="仿宋_GB2312"/>
          <w:b/>
          <w:bCs/>
          <w:color w:val="000000" w:themeColor="text1"/>
          <w:sz w:val="28"/>
          <w:szCs w:val="28"/>
          <w14:textFill>
            <w14:solidFill>
              <w14:schemeClr w14:val="tx1"/>
            </w14:solidFill>
          </w14:textFill>
        </w:rPr>
      </w:pPr>
      <w:r>
        <w:rPr>
          <w:rFonts w:eastAsia="宋体" w:ascii="Times New Roman" w:hAnsi="Times New Roman"/>
          <w:b/>
          <w:bCs/>
          <w:color w:val="000000" w:themeColor="text1"/>
          <w:sz w:val="24"/>
          <w:szCs w:val="28"/>
          <w14:textFill>
            <w14:solidFill>
              <w14:schemeClr w14:val="tx1"/>
            </w14:solidFill>
          </w14:textFill>
        </w:rPr>
        <w:t xml:space="preserve">    1</w:t>
      </w:r>
      <w:r>
        <w:rPr>
          <w:rFonts w:hint="eastAsia" w:eastAsia="宋体" w:ascii="Times New Roman" w:hAnsi="Times New Roman"/>
          <w:b/>
          <w:bCs/>
          <w:color w:val="000000" w:themeColor="text1"/>
          <w:sz w:val="24"/>
          <w:szCs w:val="28"/>
          <w14:textFill>
            <w14:solidFill>
              <w14:schemeClr w14:val="tx1"/>
            </w14:solidFill>
          </w14:textFill>
        </w:rPr>
        <w:t>．普通型加分</w:t>
      </w:r>
      <w:r>
        <w:rPr>
          <w:rFonts w:eastAsia="宋体" w:ascii="Times New Roman" w:hAnsi="Times New Roman"/>
          <w:b/>
          <w:bCs/>
          <w:color w:val="000000" w:themeColor="text1"/>
          <w:sz w:val="24"/>
          <w:szCs w:val="28"/>
          <w14:textFill>
            <w14:solidFill>
              <w14:schemeClr w14:val="tx1"/>
            </w14:solidFill>
          </w14:textFill>
        </w:rPr>
        <w:t xml:space="preserve"> (50</w:t>
      </w:r>
      <w:r>
        <w:rPr>
          <w:rFonts w:hint="eastAsia" w:eastAsia="宋体" w:ascii="Times New Roman" w:hAnsi="Times New Roman"/>
          <w:b/>
          <w:bCs/>
          <w:color w:val="000000" w:themeColor="text1"/>
          <w:sz w:val="24"/>
          <w:szCs w:val="28"/>
          <w14:textFill>
            <w14:solidFill>
              <w14:schemeClr w14:val="tx1"/>
            </w14:solidFill>
          </w14:textFill>
        </w:rPr>
        <w:t>分</w:t>
      </w:r>
      <w:r>
        <w:rPr>
          <w:rFonts w:eastAsia="宋体" w:ascii="Times New Roman" w:hAnsi="Times New Roman"/>
          <w:b/>
          <w:bCs/>
          <w:color w:val="000000" w:themeColor="text1"/>
          <w:sz w:val="24"/>
          <w:szCs w:val="28"/>
          <w14:textFill>
            <w14:solidFill>
              <w14:schemeClr w14:val="tx1"/>
            </w14:solidFill>
          </w14:textFill>
        </w:rPr>
        <w:t>)</w:t>
      </w:r>
    </w:p>
    <w:p w14:paraId="24B1C887">
      <w:pPr>
        <w:widowControl/>
        <w:adjustRightInd w:val="0"/>
        <w:spacing w:line="360" w:lineRule="auto" w:before="0" w:after="80"/>
        <w:ind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含高水平科技竞赛获奖满分</w:t>
      </w:r>
      <w:r>
        <w:rPr>
          <w:rFonts w:eastAsia="宋体" w:ascii="Times New Roman" w:hAnsi="Times New Roman"/>
          <w:b w:val="0"/>
          <w:color w:val="000000" w:themeColor="text1"/>
          <w:sz w:val="24"/>
          <w:szCs w:val="28"/>
          <w14:textFill>
            <w14:solidFill>
              <w14:schemeClr w14:val="tx1"/>
            </w14:solidFill>
          </w14:textFill>
        </w:rPr>
        <w:t>18</w:t>
      </w:r>
      <w:r>
        <w:rPr>
          <w:rFonts w:hint="eastAsia" w:eastAsia="宋体" w:ascii="Times New Roman" w:hAnsi="Times New Roman"/>
          <w:b w:val="0"/>
          <w:color w:val="000000" w:themeColor="text1"/>
          <w:sz w:val="24"/>
          <w:szCs w:val="28"/>
          <w14:textFill>
            <w14:solidFill>
              <w14:schemeClr w14:val="tx1"/>
            </w14:solidFill>
          </w14:textFill>
        </w:rPr>
        <w:t>分，撰写发表科技论文或申请获批发明专利或软件著作权满分</w:t>
      </w:r>
      <w:r>
        <w:rPr>
          <w:rFonts w:eastAsia="宋体" w:ascii="Times New Roman" w:hAnsi="Times New Roman"/>
          <w:b w:val="0"/>
          <w:color w:val="000000" w:themeColor="text1"/>
          <w:sz w:val="24"/>
          <w:szCs w:val="28"/>
          <w14:textFill>
            <w14:solidFill>
              <w14:schemeClr w14:val="tx1"/>
            </w14:solidFill>
          </w14:textFill>
        </w:rPr>
        <w:t>18</w:t>
      </w:r>
      <w:r>
        <w:rPr>
          <w:rFonts w:hint="eastAsia" w:eastAsia="宋体" w:ascii="Times New Roman" w:hAnsi="Times New Roman"/>
          <w:b w:val="0"/>
          <w:color w:val="000000" w:themeColor="text1"/>
          <w:sz w:val="24"/>
          <w:szCs w:val="28"/>
          <w14:textFill>
            <w14:solidFill>
              <w14:schemeClr w14:val="tx1"/>
            </w14:solidFill>
          </w14:textFill>
        </w:rPr>
        <w:t>分，大学生科创成绩满分</w:t>
      </w:r>
      <w:r>
        <w:rPr>
          <w:rFonts w:eastAsia="宋体" w:ascii="Times New Roman" w:hAnsi="Times New Roman"/>
          <w:b w:val="0"/>
          <w:color w:val="000000" w:themeColor="text1"/>
          <w:sz w:val="24"/>
          <w:szCs w:val="28"/>
          <w14:textFill>
            <w14:solidFill>
              <w14:schemeClr w14:val="tx1"/>
            </w14:solidFill>
          </w14:textFill>
        </w:rPr>
        <w:t>14</w:t>
      </w:r>
      <w:r>
        <w:rPr>
          <w:rFonts w:hint="eastAsia" w:eastAsia="宋体" w:ascii="Times New Roman" w:hAnsi="Times New Roman"/>
          <w:b w:val="0"/>
          <w:color w:val="000000" w:themeColor="text1"/>
          <w:sz w:val="24"/>
          <w:szCs w:val="28"/>
          <w14:textFill>
            <w14:solidFill>
              <w14:schemeClr w14:val="tx1"/>
            </w14:solidFill>
          </w14:textFill>
        </w:rPr>
        <w:t>分，单项分数加满为止。</w:t>
      </w:r>
    </w:p>
    <w:p w14:paraId="6B025A46">
      <w:pPr>
        <w:widowControl/>
        <w:adjustRightInd w:val="0"/>
        <w:spacing w:line="360" w:lineRule="auto" w:before="120" w:after="60"/>
        <w:ind w:firstLineChars="200" w:firstLine="0"/>
        <w:jc w:val="left"/>
        <w:rPr>
          <w:rFonts w:eastAsia="仿宋_GB2312"/>
          <w:b/>
          <w:bCs/>
          <w:color w:val="000000" w:themeColor="text1"/>
          <w:sz w:val="28"/>
          <w:szCs w:val="28"/>
          <w14:textFill>
            <w14:solidFill>
              <w14:schemeClr w14:val="tx1"/>
            </w14:solidFill>
          </w14:textFill>
        </w:rPr>
      </w:pPr>
      <w:r>
        <w:rPr>
          <w:rFonts w:eastAsia="宋体" w:ascii="Times New Roman" w:hAnsi="Times New Roman"/>
          <w:b/>
          <w:bCs/>
          <w:color w:val="000000" w:themeColor="text1"/>
          <w:sz w:val="24"/>
          <w:szCs w:val="28"/>
          <w14:textFill>
            <w14:solidFill>
              <w14:schemeClr w14:val="tx1"/>
            </w14:solidFill>
          </w14:textFill>
        </w:rPr>
        <w:t>2</w:t>
      </w:r>
      <w:r>
        <w:rPr>
          <w:rFonts w:hint="eastAsia" w:eastAsia="宋体" w:ascii="Times New Roman" w:hAnsi="Times New Roman"/>
          <w:b/>
          <w:bCs/>
          <w:color w:val="000000" w:themeColor="text1"/>
          <w:sz w:val="24"/>
          <w:szCs w:val="28"/>
          <w14:textFill>
            <w14:solidFill>
              <w14:schemeClr w14:val="tx1"/>
            </w14:solidFill>
          </w14:textFill>
        </w:rPr>
        <w:t>．标志性科技竞赛及科研成果加分</w:t>
      </w:r>
      <w:r>
        <w:rPr>
          <w:rFonts w:eastAsia="宋体" w:ascii="Times New Roman" w:hAnsi="Times New Roman"/>
          <w:b/>
          <w:bCs/>
          <w:color w:val="000000" w:themeColor="text1"/>
          <w:sz w:val="24"/>
          <w:szCs w:val="28"/>
          <w14:textFill>
            <w14:solidFill>
              <w14:schemeClr w14:val="tx1"/>
            </w14:solidFill>
          </w14:textFill>
        </w:rPr>
        <w:t xml:space="preserve"> (50</w:t>
      </w:r>
      <w:r>
        <w:rPr>
          <w:rFonts w:hint="eastAsia" w:eastAsia="宋体" w:ascii="Times New Roman" w:hAnsi="Times New Roman"/>
          <w:b/>
          <w:bCs/>
          <w:color w:val="000000" w:themeColor="text1"/>
          <w:sz w:val="24"/>
          <w:szCs w:val="28"/>
          <w14:textFill>
            <w14:solidFill>
              <w14:schemeClr w14:val="tx1"/>
            </w14:solidFill>
          </w14:textFill>
        </w:rPr>
        <w:t>分</w:t>
      </w:r>
      <w:r>
        <w:rPr>
          <w:rFonts w:eastAsia="宋体" w:ascii="Times New Roman" w:hAnsi="Times New Roman"/>
          <w:b/>
          <w:bCs/>
          <w:color w:val="000000" w:themeColor="text1"/>
          <w:sz w:val="24"/>
          <w:szCs w:val="28"/>
          <w14:textFill>
            <w14:solidFill>
              <w14:schemeClr w14:val="tx1"/>
            </w14:solidFill>
          </w14:textFill>
        </w:rPr>
        <w:t>)</w:t>
      </w:r>
    </w:p>
    <w:p w14:paraId="741CAFCE">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根据本科生取得的标志性成果类型，可以进行一次性加分。其中A类加5</w:t>
      </w:r>
      <w:r>
        <w:rPr>
          <w:rFonts w:eastAsia="宋体" w:ascii="Times New Roman" w:hAnsi="Times New Roman"/>
          <w:b w:val="0"/>
          <w:color w:val="000000" w:themeColor="text1"/>
          <w:sz w:val="24"/>
          <w:szCs w:val="28"/>
          <w14:textFill>
            <w14:solidFill>
              <w14:schemeClr w14:val="tx1"/>
            </w14:solidFill>
          </w14:textFill>
        </w:rPr>
        <w:t>0</w:t>
      </w:r>
      <w:r>
        <w:rPr>
          <w:rFonts w:hint="eastAsia" w:eastAsia="宋体" w:ascii="Times New Roman" w:hAnsi="Times New Roman"/>
          <w:b w:val="0"/>
          <w:color w:val="000000" w:themeColor="text1"/>
          <w:sz w:val="24"/>
          <w:szCs w:val="28"/>
          <w14:textFill>
            <w14:solidFill>
              <w14:schemeClr w14:val="tx1"/>
            </w14:solidFill>
          </w14:textFill>
        </w:rPr>
        <w:t>分，B类加3</w:t>
      </w:r>
      <w:r>
        <w:rPr>
          <w:rFonts w:eastAsia="宋体" w:ascii="Times New Roman" w:hAnsi="Times New Roman"/>
          <w:b w:val="0"/>
          <w:color w:val="000000" w:themeColor="text1"/>
          <w:sz w:val="24"/>
          <w:szCs w:val="28"/>
          <w14:textFill>
            <w14:solidFill>
              <w14:schemeClr w14:val="tx1"/>
            </w14:solidFill>
          </w14:textFill>
        </w:rPr>
        <w:t>0</w:t>
      </w:r>
      <w:r>
        <w:rPr>
          <w:rFonts w:hint="eastAsia" w:eastAsia="宋体" w:ascii="Times New Roman" w:hAnsi="Times New Roman"/>
          <w:b w:val="0"/>
          <w:color w:val="000000" w:themeColor="text1"/>
          <w:sz w:val="24"/>
          <w:szCs w:val="28"/>
          <w14:textFill>
            <w14:solidFill>
              <w14:schemeClr w14:val="tx1"/>
            </w14:solidFill>
          </w14:textFill>
        </w:rPr>
        <w:t>分。若取得多项B类成果，可累计加分，但总分不超5</w:t>
      </w:r>
      <w:r>
        <w:rPr>
          <w:rFonts w:eastAsia="宋体" w:ascii="Times New Roman" w:hAnsi="Times New Roman"/>
          <w:b w:val="0"/>
          <w:color w:val="000000" w:themeColor="text1"/>
          <w:sz w:val="24"/>
          <w:szCs w:val="28"/>
          <w14:textFill>
            <w14:solidFill>
              <w14:schemeClr w14:val="tx1"/>
            </w14:solidFill>
          </w14:textFill>
        </w:rPr>
        <w:t>0</w:t>
      </w:r>
      <w:r>
        <w:rPr>
          <w:rFonts w:hint="eastAsia" w:eastAsia="宋体" w:ascii="Times New Roman" w:hAnsi="Times New Roman"/>
          <w:b w:val="0"/>
          <w:color w:val="000000" w:themeColor="text1"/>
          <w:sz w:val="24"/>
          <w:szCs w:val="28"/>
          <w14:textFill>
            <w14:solidFill>
              <w14:schemeClr w14:val="tx1"/>
            </w14:solidFill>
          </w14:textFill>
        </w:rPr>
        <w:t>分。</w:t>
      </w:r>
    </w:p>
    <w:p w14:paraId="218402CF">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科研能力综合考查成绩含社会服务加分</w:t>
      </w:r>
      <w:r>
        <w:rPr>
          <w:rFonts w:eastAsia="宋体" w:ascii="Times New Roman" w:hAnsi="Times New Roman"/>
          <w:b w:val="0"/>
          <w:color w:val="000000" w:themeColor="text1"/>
          <w:sz w:val="24"/>
          <w:szCs w:val="28"/>
          <w14:textFill>
            <w14:solidFill>
              <w14:schemeClr w14:val="tx1"/>
            </w14:solidFill>
          </w14:textFill>
        </w:rPr>
        <w:t>2</w:t>
      </w:r>
      <w:r>
        <w:rPr>
          <w:rFonts w:hint="eastAsia" w:eastAsia="宋体" w:ascii="Times New Roman" w:hAnsi="Times New Roman"/>
          <w:b w:val="0"/>
          <w:color w:val="000000" w:themeColor="text1"/>
          <w:sz w:val="24"/>
          <w:szCs w:val="28"/>
          <w14:textFill>
            <w14:solidFill>
              <w14:schemeClr w14:val="tx1"/>
            </w14:solidFill>
          </w14:textFill>
        </w:rPr>
        <w:t>分、外语水平考查</w:t>
      </w:r>
      <w:r>
        <w:rPr>
          <w:rFonts w:eastAsia="宋体" w:ascii="Times New Roman" w:hAnsi="Times New Roman"/>
          <w:b w:val="0"/>
          <w:color w:val="000000" w:themeColor="text1"/>
          <w:sz w:val="24"/>
          <w:szCs w:val="28"/>
          <w14:textFill>
            <w14:solidFill>
              <w14:schemeClr w14:val="tx1"/>
            </w14:solidFill>
          </w14:textFill>
        </w:rPr>
        <w:t>8</w:t>
      </w:r>
      <w:r>
        <w:rPr>
          <w:rFonts w:hint="eastAsia" w:eastAsia="宋体" w:ascii="Times New Roman" w:hAnsi="Times New Roman"/>
          <w:b w:val="0"/>
          <w:color w:val="000000" w:themeColor="text1"/>
          <w:sz w:val="24"/>
          <w:szCs w:val="28"/>
          <w14:textFill>
            <w14:solidFill>
              <w14:schemeClr w14:val="tx1"/>
            </w14:solidFill>
          </w14:textFill>
        </w:rPr>
        <w:t>分、科研规划考查</w:t>
      </w:r>
      <w:r>
        <w:rPr>
          <w:rFonts w:eastAsia="宋体" w:ascii="Times New Roman" w:hAnsi="Times New Roman"/>
          <w:b w:val="0"/>
          <w:color w:val="000000" w:themeColor="text1"/>
          <w:sz w:val="24"/>
          <w:szCs w:val="28"/>
          <w14:textFill>
            <w14:solidFill>
              <w14:schemeClr w14:val="tx1"/>
            </w14:solidFill>
          </w14:textFill>
        </w:rPr>
        <w:t>25</w:t>
      </w:r>
      <w:r>
        <w:rPr>
          <w:rFonts w:hint="eastAsia" w:eastAsia="宋体" w:ascii="Times New Roman" w:hAnsi="Times New Roman"/>
          <w:b w:val="0"/>
          <w:color w:val="000000" w:themeColor="text1"/>
          <w:sz w:val="24"/>
          <w:szCs w:val="28"/>
          <w14:textFill>
            <w14:solidFill>
              <w14:schemeClr w14:val="tx1"/>
            </w14:solidFill>
          </w14:textFill>
        </w:rPr>
        <w:t>分和专业知识考查</w:t>
      </w:r>
      <w:r>
        <w:rPr>
          <w:rFonts w:eastAsia="宋体" w:ascii="Times New Roman" w:hAnsi="Times New Roman"/>
          <w:b w:val="0"/>
          <w:color w:val="000000" w:themeColor="text1"/>
          <w:sz w:val="24"/>
          <w:szCs w:val="28"/>
          <w14:textFill>
            <w14:solidFill>
              <w14:schemeClr w14:val="tx1"/>
            </w14:solidFill>
          </w14:textFill>
        </w:rPr>
        <w:t>15</w:t>
      </w:r>
      <w:r>
        <w:rPr>
          <w:rFonts w:hint="eastAsia" w:eastAsia="宋体" w:ascii="Times New Roman" w:hAnsi="Times New Roman"/>
          <w:b w:val="0"/>
          <w:color w:val="000000" w:themeColor="text1"/>
          <w:sz w:val="24"/>
          <w:szCs w:val="28"/>
          <w14:textFill>
            <w14:solidFill>
              <w14:schemeClr w14:val="tx1"/>
            </w14:solidFill>
          </w14:textFill>
        </w:rPr>
        <w:t>分。其中社会服务主要指参军入伍服兵役、参加志愿者服务、到国际组织实习等活动，有参军入伍服兵役者一次性加满</w:t>
      </w:r>
      <w:r>
        <w:rPr>
          <w:rFonts w:eastAsia="宋体" w:ascii="Times New Roman" w:hAnsi="Times New Roman"/>
          <w:b w:val="0"/>
          <w:color w:val="000000" w:themeColor="text1"/>
          <w:sz w:val="24"/>
          <w:szCs w:val="28"/>
          <w14:textFill>
            <w14:solidFill>
              <w14:schemeClr w14:val="tx1"/>
            </w14:solidFill>
          </w14:textFill>
        </w:rPr>
        <w:t>1</w:t>
      </w:r>
      <w:r>
        <w:rPr>
          <w:rFonts w:hint="eastAsia" w:eastAsia="宋体" w:ascii="Times New Roman" w:hAnsi="Times New Roman"/>
          <w:b w:val="0"/>
          <w:color w:val="000000" w:themeColor="text1"/>
          <w:sz w:val="24"/>
          <w:szCs w:val="28"/>
          <w14:textFill>
            <w14:solidFill>
              <w14:schemeClr w14:val="tx1"/>
            </w14:solidFill>
          </w14:textFill>
        </w:rPr>
        <w:t>分；有到国际组织实习经历者一次性加满</w:t>
      </w:r>
      <w:r>
        <w:rPr>
          <w:rFonts w:eastAsia="宋体" w:ascii="Times New Roman" w:hAnsi="Times New Roman"/>
          <w:b w:val="0"/>
          <w:color w:val="000000" w:themeColor="text1"/>
          <w:sz w:val="24"/>
          <w:szCs w:val="28"/>
          <w14:textFill>
            <w14:solidFill>
              <w14:schemeClr w14:val="tx1"/>
            </w14:solidFill>
          </w14:textFill>
        </w:rPr>
        <w:t>1</w:t>
      </w:r>
      <w:r>
        <w:rPr>
          <w:rFonts w:hint="eastAsia" w:eastAsia="宋体" w:ascii="Times New Roman" w:hAnsi="Times New Roman"/>
          <w:b w:val="0"/>
          <w:color w:val="000000" w:themeColor="text1"/>
          <w:sz w:val="24"/>
          <w:szCs w:val="28"/>
          <w14:textFill>
            <w14:solidFill>
              <w14:schemeClr w14:val="tx1"/>
            </w14:solidFill>
          </w14:textFill>
        </w:rPr>
        <w:t>分；参加志愿者服务每次加</w:t>
      </w:r>
      <w:r>
        <w:rPr>
          <w:rFonts w:eastAsia="宋体" w:ascii="Times New Roman" w:hAnsi="Times New Roman"/>
          <w:b w:val="0"/>
          <w:color w:val="000000" w:themeColor="text1"/>
          <w:sz w:val="24"/>
          <w:szCs w:val="28"/>
          <w14:textFill>
            <w14:solidFill>
              <w14:schemeClr w14:val="tx1"/>
            </w14:solidFill>
          </w14:textFill>
        </w:rPr>
        <w:t>0.5</w:t>
      </w:r>
      <w:r>
        <w:rPr>
          <w:rFonts w:hint="eastAsia" w:eastAsia="宋体" w:ascii="Times New Roman" w:hAnsi="Times New Roman"/>
          <w:b w:val="0"/>
          <w:color w:val="000000" w:themeColor="text1"/>
          <w:sz w:val="24"/>
          <w:szCs w:val="28"/>
          <w14:textFill>
            <w14:solidFill>
              <w14:schemeClr w14:val="tx1"/>
            </w14:solidFill>
          </w14:textFill>
        </w:rPr>
        <w:t>分，加满</w:t>
      </w:r>
      <w:r>
        <w:rPr>
          <w:rFonts w:eastAsia="宋体" w:ascii="Times New Roman" w:hAnsi="Times New Roman"/>
          <w:b w:val="0"/>
          <w:color w:val="000000" w:themeColor="text1"/>
          <w:sz w:val="24"/>
          <w:szCs w:val="28"/>
          <w14:textFill>
            <w14:solidFill>
              <w14:schemeClr w14:val="tx1"/>
            </w14:solidFill>
          </w14:textFill>
        </w:rPr>
        <w:t>1</w:t>
      </w:r>
      <w:r>
        <w:rPr>
          <w:rFonts w:hint="eastAsia" w:eastAsia="宋体" w:ascii="Times New Roman" w:hAnsi="Times New Roman"/>
          <w:b w:val="0"/>
          <w:color w:val="000000" w:themeColor="text1"/>
          <w:sz w:val="24"/>
          <w:szCs w:val="28"/>
          <w14:textFill>
            <w14:solidFill>
              <w14:schemeClr w14:val="tx1"/>
            </w14:solidFill>
          </w14:textFill>
        </w:rPr>
        <w:t>分为止（需在综合考查环节提供上述支撑材料，材料需由学工办白云鹏老师给予加分并签字认定）。</w:t>
      </w:r>
    </w:p>
    <w:p w14:paraId="78A73A7D">
      <w:pPr>
        <w:widowControl/>
        <w:adjustRightInd w:val="0"/>
        <w:spacing w:line="360" w:lineRule="auto" w:before="160" w:after="80"/>
        <w:ind w:firstLineChars="200" w:firstLine="0"/>
        <w:jc w:val="left"/>
        <w:rPr>
          <w:rFonts w:ascii="黑体" w:eastAsia="黑体"/>
          <w:color w:val="000000" w:themeColor="text1"/>
          <w:sz w:val="28"/>
          <w:szCs w:val="28"/>
          <w14:textFill>
            <w14:solidFill>
              <w14:schemeClr w14:val="tx1"/>
            </w14:solidFill>
          </w14:textFill>
        </w:rPr>
      </w:pPr>
      <w:r>
        <w:rPr>
          <w:rFonts w:hint="eastAsia" w:ascii="Times New Roman" w:eastAsia="宋体" w:hAnsi="Times New Roman"/>
          <w:b/>
          <w:color w:val="000000" w:themeColor="text1"/>
          <w:sz w:val="28"/>
          <w:szCs w:val="28"/>
          <w14:textFill>
            <w14:solidFill>
              <w14:schemeClr w14:val="tx1"/>
            </w14:solidFill>
          </w14:textFill>
        </w:rPr>
        <w:t>三、具体加分办法</w:t>
      </w:r>
    </w:p>
    <w:p w14:paraId="2161E655">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成立由院领导担任组长、教师代表和本科生辅导员组成的学生科技活动评审小组，负责对学生科技活动学术加分进行认定。</w:t>
      </w:r>
    </w:p>
    <w:p w14:paraId="38F49F1C">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设立学生科技活动档案，用于记录每个学生在校期间参与大学生创新创业训练计划项目和大学生创业实践项目情况，参与撰写科技论文、申请发明专利和软件著作权，参加各项科技竞赛的活动情况，并对参加各级学术会议、在各级杂志公开发表论文、各级科技竞赛获奖记以学术分，每位学生累计的学术分将作为科研潜质考核的依据。</w:t>
      </w:r>
    </w:p>
    <w:p w14:paraId="2CB5EB11">
      <w:pPr>
        <w:widowControl/>
        <w:adjustRightInd w:val="0"/>
        <w:spacing w:line="360" w:lineRule="auto" w:before="160" w:after="80"/>
        <w:ind w:firstLineChars="200" w:firstLine="0"/>
        <w:jc w:val="left"/>
        <w:rPr>
          <w:rFonts w:eastAsia="仿宋_GB2312"/>
          <w:b/>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（一）普通型加分</w:t>
      </w:r>
      <w:r>
        <w:rPr>
          <w:rFonts w:eastAsia="宋体" w:ascii="Times New Roman" w:hAnsi="Times New Roman"/>
          <w:b/>
          <w:bCs/>
          <w:color w:val="000000" w:themeColor="text1"/>
          <w:sz w:val="28"/>
          <w:szCs w:val="28"/>
          <w14:textFill>
            <w14:solidFill>
              <w14:schemeClr w14:val="tx1"/>
            </w14:solidFill>
          </w14:textFill>
        </w:rPr>
        <w:t>(50</w:t>
      </w:r>
      <w:r>
        <w:rPr>
          <w:rFonts w:hint="eastAsia" w:eastAsia="宋体" w:ascii="Times New Roman" w:hAnsi="Times New Roman"/>
          <w:b/>
          <w:bCs/>
          <w:color w:val="000000" w:themeColor="text1"/>
          <w:sz w:val="28"/>
          <w:szCs w:val="28"/>
          <w14:textFill>
            <w14:solidFill>
              <w14:schemeClr w14:val="tx1"/>
            </w14:solidFill>
          </w14:textFill>
        </w:rPr>
        <w:t>分</w:t>
      </w:r>
      <w:r>
        <w:rPr>
          <w:rFonts w:eastAsia="宋体" w:ascii="Times New Roman" w:hAnsi="Times New Roman"/>
          <w:b/>
          <w:bCs/>
          <w:color w:val="000000" w:themeColor="text1"/>
          <w:sz w:val="28"/>
          <w:szCs w:val="28"/>
          <w14:textFill>
            <w14:solidFill>
              <w14:schemeClr w14:val="tx1"/>
            </w14:solidFill>
          </w14:textFill>
        </w:rPr>
        <w:t>)</w:t>
      </w:r>
    </w:p>
    <w:p w14:paraId="554920C5">
      <w:pPr>
        <w:widowControl/>
        <w:adjustRightInd w:val="0"/>
        <w:spacing w:line="360" w:lineRule="auto" w:before="120" w:after="60"/>
        <w:ind w:firstLineChars="200" w:firstLine="0"/>
        <w:jc w:val="left"/>
        <w:rPr>
          <w:rFonts w:eastAsia="仿宋_GB2312"/>
          <w:b/>
          <w:color w:val="000000" w:themeColor="text1"/>
          <w:sz w:val="28"/>
          <w:szCs w:val="28"/>
          <w14:textFill>
            <w14:solidFill>
              <w14:schemeClr w14:val="tx1"/>
            </w14:solidFill>
          </w14:textFill>
        </w:rPr>
      </w:pPr>
      <w:r>
        <w:rPr>
          <w:rFonts w:eastAsia="宋体" w:ascii="Times New Roman" w:hAnsi="Times New Roman"/>
          <w:b/>
          <w:color w:val="000000" w:themeColor="text1"/>
          <w:sz w:val="24"/>
          <w:szCs w:val="28"/>
          <w14:textFill>
            <w14:solidFill>
              <w14:schemeClr w14:val="tx1"/>
            </w14:solidFill>
          </w14:textFill>
        </w:rPr>
        <w:t>1</w:t>
      </w:r>
      <w:r>
        <w:rPr>
          <w:rFonts w:hint="eastAsia" w:eastAsia="宋体" w:ascii="Times New Roman" w:hAnsi="Times New Roman"/>
          <w:b/>
          <w:color w:val="000000" w:themeColor="text1"/>
          <w:sz w:val="24"/>
          <w:szCs w:val="28"/>
          <w14:textFill>
            <w14:solidFill>
              <w14:schemeClr w14:val="tx1"/>
            </w14:solidFill>
          </w14:textFill>
        </w:rPr>
        <w:t>．学生参加科技竞赛获奖（</w:t>
      </w:r>
      <w:r>
        <w:rPr>
          <w:rFonts w:eastAsia="宋体" w:ascii="Times New Roman" w:hAnsi="Times New Roman"/>
          <w:b/>
          <w:color w:val="000000" w:themeColor="text1"/>
          <w:sz w:val="24"/>
          <w:szCs w:val="28"/>
          <w14:textFill>
            <w14:solidFill>
              <w14:schemeClr w14:val="tx1"/>
            </w14:solidFill>
          </w14:textFill>
        </w:rPr>
        <w:t>18</w:t>
      </w:r>
      <w:r>
        <w:rPr>
          <w:rFonts w:hint="eastAsia" w:eastAsia="宋体" w:ascii="Times New Roman" w:hAnsi="Times New Roman"/>
          <w:b/>
          <w:color w:val="000000" w:themeColor="text1"/>
          <w:sz w:val="24"/>
          <w:szCs w:val="28"/>
          <w14:textFill>
            <w14:solidFill>
              <w14:schemeClr w14:val="tx1"/>
            </w14:solidFill>
          </w14:textFill>
        </w:rPr>
        <w:t>分）</w:t>
      </w:r>
    </w:p>
    <w:p w14:paraId="66BD1A0D">
      <w:pPr>
        <w:widowControl/>
        <w:adjustRightInd w:val="0"/>
        <w:spacing w:line="360" w:lineRule="auto" w:before="160" w:after="80"/>
        <w:ind w:firstLineChars="200" w:firstLine="0"/>
        <w:jc w:val="left"/>
        <w:rPr>
          <w:rFonts w:eastAsia="仿宋_GB2312"/>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1</w:t>
      </w: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 xml:space="preserve"> </w:t>
      </w:r>
      <w:r>
        <w:rPr>
          <w:rFonts w:hint="eastAsia" w:eastAsia="宋体" w:ascii="Times New Roman" w:hAnsi="Times New Roman"/>
          <w:b/>
          <w:color w:val="000000" w:themeColor="text1"/>
          <w:sz w:val="28"/>
          <w:szCs w:val="28"/>
          <w14:textFill>
            <w14:solidFill>
              <w14:schemeClr w14:val="tx1"/>
            </w14:solidFill>
          </w14:textFill>
        </w:rPr>
        <w:t>科技竞赛类按组织范围分为四个等级：校级、省级、国家级、国际级。表一所列为科技竞赛的等级及相应的学生加分标准。</w:t>
      </w:r>
    </w:p>
    <w:p w14:paraId="0A4804AC">
      <w:pPr>
        <w:widowControl/>
        <w:adjustRightInd w:val="0"/>
        <w:spacing w:line="360" w:lineRule="auto" w:before="120" w:after="60"/>
        <w:ind w:firstLine="0"/>
        <w:jc w:val="left"/>
        <w:rPr>
          <w:rFonts w:eastAsia="仿宋_GB2312"/>
          <w:b/>
          <w:color w:val="000000" w:themeColor="text1"/>
          <w:sz w:val="24"/>
          <w14:textFill>
            <w14:solidFill>
              <w14:schemeClr w14:val="tx1"/>
            </w14:solidFill>
          </w14:textFill>
        </w:rPr>
      </w:pPr>
      <w:r>
        <w:rPr>
          <w:rFonts w:hint="eastAsia" w:eastAsia="宋体" w:ascii="Times New Roman" w:hAnsi="Times New Roman"/>
          <w:b/>
          <w:color w:val="000000" w:themeColor="text1"/>
          <w:sz w:val="24"/>
          <w14:textFill>
            <w14:solidFill>
              <w14:schemeClr w14:val="tx1"/>
            </w14:solidFill>
          </w14:textFill>
        </w:rPr>
        <w:t>表一</w:t>
      </w:r>
      <w:r>
        <w:rPr>
          <w:rFonts w:eastAsia="宋体" w:ascii="Times New Roman" w:hAnsi="Times New Roman"/>
          <w:b/>
          <w:color w:val="000000" w:themeColor="text1"/>
          <w:sz w:val="24"/>
          <w14:textFill>
            <w14:solidFill>
              <w14:schemeClr w14:val="tx1"/>
            </w14:solidFill>
          </w14:textFill>
        </w:rPr>
        <w:t xml:space="preserve"> </w:t>
      </w:r>
      <w:r>
        <w:rPr>
          <w:rFonts w:hint="eastAsia" w:eastAsia="宋体" w:ascii="Times New Roman" w:hAnsi="Times New Roman"/>
          <w:b/>
          <w:color w:val="000000" w:themeColor="text1"/>
          <w:sz w:val="24"/>
          <w14:textFill>
            <w14:solidFill>
              <w14:schemeClr w14:val="tx1"/>
            </w14:solidFill>
          </w14:textFill>
        </w:rPr>
        <w:t>科技竞赛等级学术分</w:t>
      </w:r>
    </w:p>
    <w:tbl>
      <w:tblPr>
        <w:tblStyle w:val="6"/>
        <w:tblW w:w="0" w:type="dxa"/>
        <w:jc w:val="center"/>
        <w:tblLayout w:type="fixed"/>
        <w:tblCellMar>
          <w:top w:w="0" w:type="dxa"/>
          <w:left w:w="108" w:type="dxa"/>
          <w:bottom w:w="0" w:type="dxa"/>
          <w:right w:w="108" w:type="dxa"/>
        </w:tblCellMar>
      </w:tblPr>
      <w:tblGrid>
        <w:gridCol w:w="1462"/>
        <w:gridCol w:w="1071"/>
        <w:gridCol w:w="2096"/>
        <w:gridCol w:w="1728"/>
        <w:gridCol w:w="2363"/>
      </w:tblGrid>
      <w:tr w14:paraId="435DB8E2">
        <w:tblPrEx>
          <w:tblCellMar>
            <w:top w:w="0" w:type="dxa"/>
            <w:left w:w="108" w:type="dxa"/>
            <w:bottom w:w="0" w:type="dxa"/>
            <w:right w:w="108" w:type="dxa"/>
          </w:tblCellMar>
        </w:tblPrEx>
        <w:trPr>
          <w:jc w:val="center"/>
        </w:trPr>
        <w:tc>
          <w:tcPr>
            <w:tcW w:w="1462" w:type="dxa"/>
            <w:tcBorders>
              <w:top w:val="single" w:color="000000" w:sz="4" w:space="0"/>
              <w:left w:val="single" w:color="000000" w:sz="4" w:space="0"/>
              <w:bottom w:val="single" w:color="000000" w:sz="4" w:space="0"/>
              <w:right w:val="nil"/>
            </w:tcBorders>
            <w:vAlign w:val="center"/>
          </w:tcPr>
          <w:p w14:paraId="610593DA">
            <w:pPr>
              <w:widowControl/>
              <w:spacing w:before="0" w:beforeLines="40" w:after="0" w:afterLines="4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等级</w:t>
            </w:r>
          </w:p>
        </w:tc>
        <w:tc>
          <w:tcPr>
            <w:tcW w:w="1071" w:type="dxa"/>
            <w:tcBorders>
              <w:top w:val="single" w:color="auto" w:sz="4" w:space="0"/>
              <w:left w:val="single" w:color="auto" w:sz="4" w:space="0"/>
              <w:bottom w:val="single" w:color="auto" w:sz="4" w:space="0"/>
              <w:right w:val="single" w:color="auto" w:sz="4" w:space="0"/>
            </w:tcBorders>
            <w:vAlign w:val="center"/>
          </w:tcPr>
          <w:p w14:paraId="1D741082">
            <w:pPr>
              <w:widowControl/>
              <w:spacing w:before="0" w:beforeLines="40" w:after="0" w:afterLines="4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校级</w:t>
            </w:r>
          </w:p>
        </w:tc>
        <w:tc>
          <w:tcPr>
            <w:tcW w:w="2096" w:type="dxa"/>
            <w:tcBorders>
              <w:top w:val="single" w:color="auto" w:sz="4" w:space="0"/>
              <w:left w:val="nil"/>
              <w:bottom w:val="single" w:color="auto" w:sz="4" w:space="0"/>
              <w:right w:val="single" w:color="auto" w:sz="4" w:space="0"/>
            </w:tcBorders>
            <w:vAlign w:val="center"/>
          </w:tcPr>
          <w:p w14:paraId="3747AE74">
            <w:pPr>
              <w:widowControl/>
              <w:spacing w:before="0" w:beforeLines="40" w:after="0" w:afterLines="4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省级</w:t>
            </w:r>
          </w:p>
        </w:tc>
        <w:tc>
          <w:tcPr>
            <w:tcW w:w="1728" w:type="dxa"/>
            <w:tcBorders>
              <w:top w:val="single" w:color="auto" w:sz="4" w:space="0"/>
              <w:left w:val="nil"/>
              <w:bottom w:val="single" w:color="auto" w:sz="4" w:space="0"/>
              <w:right w:val="single" w:color="auto" w:sz="4" w:space="0"/>
            </w:tcBorders>
            <w:vAlign w:val="center"/>
          </w:tcPr>
          <w:p w14:paraId="58EE40CE">
            <w:pPr>
              <w:widowControl/>
              <w:spacing w:before="0" w:beforeLines="40" w:after="0" w:afterLines="4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国家级</w:t>
            </w:r>
          </w:p>
        </w:tc>
        <w:tc>
          <w:tcPr>
            <w:tcW w:w="2363" w:type="dxa"/>
            <w:tcBorders>
              <w:top w:val="single" w:color="auto" w:sz="4" w:space="0"/>
              <w:left w:val="nil"/>
              <w:bottom w:val="single" w:color="auto" w:sz="4" w:space="0"/>
              <w:right w:val="single" w:color="auto" w:sz="4" w:space="0"/>
            </w:tcBorders>
            <w:vAlign w:val="center"/>
          </w:tcPr>
          <w:p w14:paraId="3D030EF4">
            <w:pPr>
              <w:widowControl/>
              <w:spacing w:before="0" w:beforeLines="40" w:after="0" w:afterLines="4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国际级</w:t>
            </w:r>
            <w:r>
              <w:rPr>
                <w:rFonts w:eastAsia="宋体" w:ascii="Times New Roman" w:hAnsi="Times New Roman"/>
                <w:b w:val="0"/>
                <w:color w:val="000000" w:themeColor="text1"/>
                <w:kern w:val="0"/>
                <w:sz w:val="21"/>
                <w:szCs w:val="21"/>
                <w14:textFill>
                  <w14:solidFill>
                    <w14:schemeClr w14:val="tx1"/>
                  </w14:solidFill>
                </w14:textFill>
              </w:rPr>
              <w:t>/</w:t>
            </w:r>
            <w:r>
              <w:rPr>
                <w:rFonts w:hint="eastAsia" w:eastAsia="宋体" w:ascii="Times New Roman" w:hAnsi="Times New Roman"/>
                <w:b w:val="0"/>
                <w:color w:val="000000" w:themeColor="text1"/>
                <w:kern w:val="0"/>
                <w:sz w:val="21"/>
                <w:szCs w:val="21"/>
                <w14:textFill>
                  <w14:solidFill>
                    <w14:schemeClr w14:val="tx1"/>
                  </w14:solidFill>
                </w14:textFill>
              </w:rPr>
              <w:t>亚洲地区级</w:t>
            </w:r>
          </w:p>
        </w:tc>
      </w:tr>
      <w:tr w14:paraId="49D565D3">
        <w:tblPrEx>
          <w:tblCellMar>
            <w:top w:w="0" w:type="dxa"/>
            <w:left w:w="108" w:type="dxa"/>
            <w:bottom w:w="0" w:type="dxa"/>
            <w:right w:w="108" w:type="dxa"/>
          </w:tblCellMar>
        </w:tblPrEx>
        <w:trPr>
          <w:jc w:val="center"/>
        </w:trPr>
        <w:tc>
          <w:tcPr>
            <w:tcW w:w="1462" w:type="dxa"/>
            <w:tcBorders>
              <w:top w:val="nil"/>
              <w:left w:val="single" w:color="000000" w:sz="4" w:space="0"/>
              <w:bottom w:val="single" w:color="000000" w:sz="4" w:space="0"/>
              <w:right w:val="nil"/>
            </w:tcBorders>
            <w:vAlign w:val="center"/>
          </w:tcPr>
          <w:p w14:paraId="0957951F">
            <w:pPr>
              <w:widowControl/>
              <w:spacing w:before="0" w:beforeLines="40" w:after="0" w:afterLines="40" w:line="276" w:lineRule="auto"/>
              <w:ind w:firstLine="0"/>
              <w:jc w:val="center"/>
              <w:rPr>
                <w:rFonts w:eastAsia="仿宋_GB2312"/>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学术分</w:t>
            </w:r>
          </w:p>
        </w:tc>
        <w:tc>
          <w:tcPr>
            <w:tcW w:w="1071" w:type="dxa"/>
            <w:tcBorders>
              <w:top w:val="nil"/>
              <w:left w:val="single" w:color="auto" w:sz="4" w:space="0"/>
              <w:bottom w:val="single" w:color="auto" w:sz="4" w:space="0"/>
              <w:right w:val="single" w:color="auto" w:sz="4" w:space="0"/>
            </w:tcBorders>
            <w:vAlign w:val="center"/>
          </w:tcPr>
          <w:p w14:paraId="30F3DF6C">
            <w:pPr>
              <w:widowControl/>
              <w:spacing w:before="0" w:beforeLines="40" w:after="0" w:afterLines="4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7.2</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2096" w:type="dxa"/>
            <w:tcBorders>
              <w:top w:val="nil"/>
              <w:left w:val="nil"/>
              <w:bottom w:val="single" w:color="auto" w:sz="4" w:space="0"/>
              <w:right w:val="single" w:color="auto" w:sz="4" w:space="0"/>
            </w:tcBorders>
            <w:vAlign w:val="center"/>
          </w:tcPr>
          <w:p w14:paraId="6523C429">
            <w:pPr>
              <w:widowControl/>
              <w:spacing w:before="0" w:beforeLines="40" w:after="0" w:afterLines="4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10.8</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728" w:type="dxa"/>
            <w:tcBorders>
              <w:top w:val="nil"/>
              <w:left w:val="nil"/>
              <w:bottom w:val="single" w:color="auto" w:sz="4" w:space="0"/>
              <w:right w:val="single" w:color="auto" w:sz="4" w:space="0"/>
            </w:tcBorders>
            <w:vAlign w:val="center"/>
          </w:tcPr>
          <w:p w14:paraId="78E98020">
            <w:pPr>
              <w:widowControl/>
              <w:spacing w:before="0" w:beforeLines="40" w:after="0" w:afterLines="4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14.4</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2363" w:type="dxa"/>
            <w:tcBorders>
              <w:top w:val="nil"/>
              <w:left w:val="nil"/>
              <w:bottom w:val="single" w:color="auto" w:sz="4" w:space="0"/>
              <w:right w:val="single" w:color="auto" w:sz="4" w:space="0"/>
            </w:tcBorders>
            <w:vAlign w:val="center"/>
          </w:tcPr>
          <w:p w14:paraId="661253AD">
            <w:pPr>
              <w:widowControl/>
              <w:spacing w:before="0" w:beforeLines="40" w:after="0" w:afterLines="4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18</w:t>
            </w:r>
            <w:r>
              <w:rPr>
                <w:rFonts w:hint="eastAsia" w:eastAsia="宋体" w:ascii="Times New Roman" w:hAnsi="Times New Roman"/>
                <w:b w:val="0"/>
                <w:color w:val="000000" w:themeColor="text1"/>
                <w:kern w:val="0"/>
                <w:sz w:val="21"/>
                <w:szCs w:val="21"/>
                <w14:textFill>
                  <w14:solidFill>
                    <w14:schemeClr w14:val="tx1"/>
                  </w14:solidFill>
                </w14:textFill>
              </w:rPr>
              <w:t>分</w:t>
            </w:r>
          </w:p>
        </w:tc>
      </w:tr>
    </w:tbl>
    <w:p w14:paraId="10332863">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w:t>
      </w:r>
      <w:r>
        <w:rPr>
          <w:rFonts w:eastAsia="宋体" w:ascii="Times New Roman" w:hAnsi="Times New Roman"/>
          <w:b w:val="0"/>
          <w:color w:val="000000" w:themeColor="text1"/>
          <w:sz w:val="24"/>
          <w:szCs w:val="28"/>
          <w14:textFill>
            <w14:solidFill>
              <w14:schemeClr w14:val="tx1"/>
            </w14:solidFill>
          </w14:textFill>
        </w:rPr>
        <w:t>2</w:t>
      </w:r>
      <w:r>
        <w:rPr>
          <w:rFonts w:hint="eastAsia" w:eastAsia="宋体" w:ascii="Times New Roman" w:hAnsi="Times New Roman"/>
          <w:b w:val="0"/>
          <w:color w:val="000000" w:themeColor="text1"/>
          <w:sz w:val="24"/>
          <w:szCs w:val="28"/>
          <w14:textFill>
            <w14:solidFill>
              <w14:schemeClr w14:val="tx1"/>
            </w14:solidFill>
          </w14:textFill>
        </w:rPr>
        <w:t>）科技竞赛类根据其影响力和难易程度分别确定不同的难度系数（大于</w:t>
      </w:r>
      <w:r>
        <w:rPr>
          <w:rFonts w:eastAsia="宋体" w:ascii="Times New Roman" w:hAnsi="Times New Roman"/>
          <w:b w:val="0"/>
          <w:color w:val="000000" w:themeColor="text1"/>
          <w:sz w:val="24"/>
          <w:szCs w:val="28"/>
          <w14:textFill>
            <w14:solidFill>
              <w14:schemeClr w14:val="tx1"/>
            </w14:solidFill>
          </w14:textFill>
        </w:rPr>
        <w:t>0</w:t>
      </w:r>
      <w:r>
        <w:rPr>
          <w:rFonts w:hint="eastAsia" w:eastAsia="宋体" w:ascii="Times New Roman" w:hAnsi="Times New Roman"/>
          <w:b w:val="0"/>
          <w:color w:val="000000" w:themeColor="text1"/>
          <w:sz w:val="24"/>
          <w:szCs w:val="28"/>
          <w14:textFill>
            <w14:solidFill>
              <w14:schemeClr w14:val="tx1"/>
            </w14:solidFill>
          </w14:textFill>
        </w:rPr>
        <w:t>且小于等于</w:t>
      </w:r>
      <w:r>
        <w:rPr>
          <w:rFonts w:eastAsia="宋体" w:ascii="Times New Roman" w:hAnsi="Times New Roman"/>
          <w:b w:val="0"/>
          <w:color w:val="000000" w:themeColor="text1"/>
          <w:sz w:val="24"/>
          <w:szCs w:val="28"/>
          <w14:textFill>
            <w14:solidFill>
              <w14:schemeClr w14:val="tx1"/>
            </w14:solidFill>
          </w14:textFill>
        </w:rPr>
        <w:t>1</w:t>
      </w:r>
      <w:r>
        <w:rPr>
          <w:rFonts w:hint="eastAsia" w:eastAsia="宋体" w:ascii="Times New Roman" w:hAnsi="Times New Roman"/>
          <w:b w:val="0"/>
          <w:color w:val="000000" w:themeColor="text1"/>
          <w:sz w:val="24"/>
          <w:szCs w:val="28"/>
          <w14:textFill>
            <w14:solidFill>
              <w14:schemeClr w14:val="tx1"/>
            </w14:solidFill>
          </w14:textFill>
        </w:rPr>
        <w:t>）。学术分</w:t>
      </w:r>
      <w:r>
        <w:rPr>
          <w:rFonts w:eastAsia="宋体" w:ascii="Times New Roman" w:hAnsi="Times New Roman"/>
          <w:b w:val="0"/>
          <w:color w:val="000000" w:themeColor="text1"/>
          <w:sz w:val="24"/>
          <w:szCs w:val="28"/>
          <w14:textFill>
            <w14:solidFill>
              <w14:schemeClr w14:val="tx1"/>
            </w14:solidFill>
          </w14:textFill>
        </w:rPr>
        <w:t>=</w:t>
      </w:r>
      <w:r>
        <w:rPr>
          <w:rFonts w:hint="eastAsia" w:eastAsia="宋体" w:ascii="Times New Roman" w:hAnsi="Times New Roman"/>
          <w:b w:val="0"/>
          <w:color w:val="000000" w:themeColor="text1"/>
          <w:sz w:val="24"/>
          <w:szCs w:val="28"/>
          <w14:textFill>
            <w14:solidFill>
              <w14:schemeClr w14:val="tx1"/>
            </w14:solidFill>
          </w14:textFill>
        </w:rPr>
        <w:t>某一级别某种竞赛的学术分</w:t>
      </w:r>
      <w:r>
        <w:rPr>
          <w:rFonts w:eastAsia="宋体" w:ascii="Times New Roman" w:hAnsi="Times New Roman"/>
          <w:b w:val="0"/>
          <w:color w:val="000000" w:themeColor="text1"/>
          <w:sz w:val="24"/>
          <w:szCs w:val="28"/>
          <w14:textFill>
            <w14:solidFill>
              <w14:schemeClr w14:val="tx1"/>
            </w14:solidFill>
          </w14:textFill>
        </w:rPr>
        <w:t>×</w:t>
      </w:r>
      <w:r>
        <w:rPr>
          <w:rFonts w:hint="eastAsia" w:eastAsia="宋体" w:ascii="Times New Roman" w:hAnsi="Times New Roman"/>
          <w:b w:val="0"/>
          <w:color w:val="000000" w:themeColor="text1"/>
          <w:sz w:val="24"/>
          <w:szCs w:val="28"/>
          <w14:textFill>
            <w14:solidFill>
              <w14:schemeClr w14:val="tx1"/>
            </w14:solidFill>
          </w14:textFill>
        </w:rPr>
        <w:t>该竞赛的难度系数。表二所列主要参考《</w:t>
      </w:r>
      <w:r>
        <w:rPr>
          <w:rFonts w:eastAsia="宋体" w:ascii="Times New Roman" w:hAnsi="Times New Roman"/>
          <w:b w:val="0"/>
          <w:color w:val="000000" w:themeColor="text1"/>
          <w:sz w:val="24"/>
          <w:szCs w:val="28"/>
          <w14:textFill>
            <w14:solidFill>
              <w14:schemeClr w14:val="tx1"/>
            </w14:solidFill>
          </w14:textFill>
        </w:rPr>
        <w:t>2019</w:t>
      </w:r>
      <w:r>
        <w:rPr>
          <w:rFonts w:hint="eastAsia" w:eastAsia="宋体" w:ascii="Times New Roman" w:hAnsi="Times New Roman"/>
          <w:b w:val="0"/>
          <w:color w:val="000000" w:themeColor="text1"/>
          <w:sz w:val="24"/>
          <w:szCs w:val="28"/>
          <w14:textFill>
            <w14:solidFill>
              <w14:schemeClr w14:val="tx1"/>
            </w14:solidFill>
          </w14:textFill>
        </w:rPr>
        <w:t>年中国高校学科竞赛评估上榜竞赛项目名单》及往年认定的信息类相关科技竞赛项目名单。</w:t>
      </w:r>
    </w:p>
    <w:p w14:paraId="54A03819">
      <w:pPr>
        <w:widowControl/>
        <w:adjustRightInd w:val="0"/>
        <w:spacing w:line="360" w:lineRule="auto" w:before="120" w:after="60"/>
        <w:ind w:firstLine="0"/>
        <w:jc w:val="left"/>
        <w:rPr>
          <w:rFonts w:ascii="仿宋_GB2312" w:eastAsia="仿宋_GB2312"/>
          <w:b/>
          <w:color w:val="000000" w:themeColor="text1"/>
          <w:sz w:val="24"/>
          <w14:textFill>
            <w14:solidFill>
              <w14:schemeClr w14:val="tx1"/>
            </w14:solidFill>
          </w14:textFill>
        </w:rPr>
      </w:pPr>
      <w:r>
        <w:rPr>
          <w:rFonts w:hint="eastAsia" w:ascii="Times New Roman" w:hAnsi="Times New Roman" w:eastAsia="宋体"/>
          <w:b/>
          <w:color w:val="000000" w:themeColor="text1"/>
          <w:sz w:val="24"/>
          <w14:textFill>
            <w14:solidFill>
              <w14:schemeClr w14:val="tx1"/>
            </w14:solidFill>
          </w14:textFill>
        </w:rPr>
        <w:t>表二 科技竞赛难度系数</w:t>
      </w:r>
    </w:p>
    <w:tbl>
      <w:tblPr>
        <w:tblStyle w:val="6"/>
        <w:tblW w:w="0" w:type="dxa"/>
        <w:jc w:val="center"/>
        <w:tblLayout w:type="fixed"/>
        <w:tblCellMar>
          <w:top w:w="0" w:type="dxa"/>
          <w:left w:w="108" w:type="dxa"/>
          <w:bottom w:w="0" w:type="dxa"/>
          <w:right w:w="108" w:type="dxa"/>
        </w:tblCellMar>
      </w:tblPr>
      <w:tblGrid>
        <w:gridCol w:w="6516"/>
        <w:gridCol w:w="2204"/>
      </w:tblGrid>
      <w:tr w14:paraId="4E86004B">
        <w:tblPrEx>
          <w:tblCellMar>
            <w:top w:w="0" w:type="dxa"/>
            <w:left w:w="108" w:type="dxa"/>
            <w:bottom w:w="0" w:type="dxa"/>
            <w:right w:w="108" w:type="dxa"/>
          </w:tblCellMar>
        </w:tblPrEx>
        <w:trPr>
          <w:jc w:val="center"/>
        </w:trPr>
        <w:tc>
          <w:tcPr>
            <w:tcW w:w="6516" w:type="dxa"/>
            <w:tcBorders>
              <w:top w:val="single" w:color="000000" w:sz="4" w:space="0"/>
              <w:left w:val="single" w:color="000000" w:sz="4" w:space="0"/>
              <w:bottom w:val="single" w:color="000000" w:sz="4" w:space="0"/>
              <w:right w:val="single" w:color="000000" w:sz="4" w:space="0"/>
            </w:tcBorders>
            <w:vAlign w:val="center"/>
          </w:tcPr>
          <w:p w14:paraId="3BA3C4EC">
            <w:pPr>
              <w:widowControl/>
              <w:spacing w:before="0" w:beforeLines="40" w:after="0" w:afterLines="4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竞赛名称</w:t>
            </w:r>
          </w:p>
        </w:tc>
        <w:tc>
          <w:tcPr>
            <w:tcW w:w="2204" w:type="dxa"/>
            <w:tcBorders>
              <w:top w:val="single" w:color="000000" w:sz="4" w:space="0"/>
              <w:left w:val="nil"/>
              <w:bottom w:val="single" w:color="000000" w:sz="4" w:space="0"/>
              <w:right w:val="single" w:color="000000" w:sz="4" w:space="0"/>
            </w:tcBorders>
            <w:vAlign w:val="center"/>
          </w:tcPr>
          <w:p w14:paraId="79C42FDF">
            <w:pPr>
              <w:widowControl/>
              <w:spacing w:before="0" w:beforeLines="40" w:after="0" w:afterLines="4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难度系数</w:t>
            </w:r>
          </w:p>
        </w:tc>
      </w:tr>
      <w:tr w14:paraId="4C1381B0">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09D1186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ACM-ICPC国际大学生程序设计竞赛</w:t>
            </w:r>
          </w:p>
        </w:tc>
        <w:tc>
          <w:tcPr>
            <w:tcW w:w="2204" w:type="dxa"/>
            <w:tcBorders>
              <w:top w:val="nil"/>
              <w:left w:val="nil"/>
              <w:bottom w:val="single" w:color="000000" w:sz="4" w:space="0"/>
              <w:right w:val="single" w:color="000000" w:sz="4" w:space="0"/>
            </w:tcBorders>
            <w:vAlign w:val="center"/>
          </w:tcPr>
          <w:p w14:paraId="5BD13C6D">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1</w:t>
            </w:r>
          </w:p>
        </w:tc>
      </w:tr>
      <w:tr w14:paraId="3F44934A">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4A0926FF">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ascii="Times New Roman" w:eastAsia="宋体" w:hAnsi="Times New Roman"/>
                <w:b w:val="0"/>
                <w:color w:val="000000" w:themeColor="text1"/>
                <w:sz w:val="21"/>
                <w:szCs w:val="21"/>
                <w14:textFill>
                  <w14:solidFill>
                    <w14:schemeClr w14:val="tx1"/>
                  </w14:solidFill>
                </w14:textFill>
              </w:rPr>
              <w:t>“</w:t>
            </w:r>
            <w:r>
              <w:rPr>
                <w:rFonts w:hint="eastAsia" w:ascii="Times New Roman" w:eastAsia="宋体" w:hAnsi="Times New Roman"/>
                <w:b w:val="0"/>
                <w:color w:val="000000" w:themeColor="text1"/>
                <w:sz w:val="21"/>
                <w:szCs w:val="21"/>
                <w14:textFill>
                  <w14:solidFill>
                    <w14:schemeClr w14:val="tx1"/>
                  </w14:solidFill>
                </w14:textFill>
              </w:rPr>
              <w:t>挑战杯</w:t>
            </w:r>
            <w:r>
              <w:rPr>
                <w:rFonts w:ascii="Times New Roman" w:eastAsia="宋体" w:hAnsi="Times New Roman"/>
                <w:b w:val="0"/>
                <w:color w:val="000000" w:themeColor="text1"/>
                <w:sz w:val="21"/>
                <w:szCs w:val="21"/>
                <w14:textFill>
                  <w14:solidFill>
                    <w14:schemeClr w14:val="tx1"/>
                  </w14:solidFill>
                </w14:textFill>
              </w:rPr>
              <w:t>”</w:t>
            </w:r>
            <w:r>
              <w:rPr>
                <w:rFonts w:hint="eastAsia" w:ascii="Times New Roman" w:eastAsia="宋体" w:hAnsi="Times New Roman"/>
                <w:b w:val="0"/>
                <w:color w:val="000000" w:themeColor="text1"/>
                <w:sz w:val="21"/>
                <w:szCs w:val="21"/>
                <w14:textFill>
                  <w14:solidFill>
                    <w14:schemeClr w14:val="tx1"/>
                  </w14:solidFill>
                </w14:textFill>
              </w:rPr>
              <w:t>全国大学生课外学术科技作品竞赛</w:t>
            </w:r>
          </w:p>
        </w:tc>
        <w:tc>
          <w:tcPr>
            <w:tcW w:w="2204" w:type="dxa"/>
            <w:tcBorders>
              <w:top w:val="nil"/>
              <w:left w:val="nil"/>
              <w:bottom w:val="single" w:color="000000" w:sz="4" w:space="0"/>
              <w:right w:val="single" w:color="000000" w:sz="4" w:space="0"/>
            </w:tcBorders>
            <w:vAlign w:val="center"/>
          </w:tcPr>
          <w:p w14:paraId="6267E1E1">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1</w:t>
            </w:r>
          </w:p>
        </w:tc>
      </w:tr>
      <w:tr w14:paraId="1D2BBC46">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4AADE9F0">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中国“互联网+”大学生创新创业大赛</w:t>
            </w:r>
          </w:p>
        </w:tc>
        <w:tc>
          <w:tcPr>
            <w:tcW w:w="2204" w:type="dxa"/>
            <w:tcBorders>
              <w:top w:val="nil"/>
              <w:left w:val="nil"/>
              <w:bottom w:val="single" w:color="000000" w:sz="4" w:space="0"/>
              <w:right w:val="single" w:color="000000" w:sz="4" w:space="0"/>
            </w:tcBorders>
            <w:vAlign w:val="center"/>
          </w:tcPr>
          <w:p w14:paraId="6F29F26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1</w:t>
            </w:r>
          </w:p>
        </w:tc>
      </w:tr>
      <w:tr w14:paraId="3A91F503">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73F9B2B7">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全国大学生电子设计竞赛</w:t>
            </w:r>
          </w:p>
        </w:tc>
        <w:tc>
          <w:tcPr>
            <w:tcW w:w="2204" w:type="dxa"/>
            <w:tcBorders>
              <w:top w:val="nil"/>
              <w:left w:val="nil"/>
              <w:bottom w:val="single" w:color="000000" w:sz="4" w:space="0"/>
              <w:right w:val="single" w:color="000000" w:sz="4" w:space="0"/>
            </w:tcBorders>
            <w:vAlign w:val="center"/>
          </w:tcPr>
          <w:p w14:paraId="075F88D0">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1</w:t>
            </w:r>
          </w:p>
        </w:tc>
      </w:tr>
      <w:tr w14:paraId="42DE51FA">
        <w:trPr>
          <w:jc w:val="center"/>
        </w:trPr>
        <w:tc>
          <w:tcPr>
            <w:tcW w:w="6516" w:type="dxa"/>
            <w:tcBorders>
              <w:top w:val="nil"/>
              <w:left w:val="single" w:color="000000" w:sz="4" w:space="0"/>
              <w:bottom w:val="single" w:color="000000" w:sz="4" w:space="0"/>
              <w:right w:val="single" w:color="000000" w:sz="4" w:space="0"/>
            </w:tcBorders>
            <w:vAlign w:val="center"/>
          </w:tcPr>
          <w:p w14:paraId="75905A3F">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全国大学生数学建模竞赛</w:t>
            </w:r>
          </w:p>
        </w:tc>
        <w:tc>
          <w:tcPr>
            <w:tcW w:w="2204" w:type="dxa"/>
            <w:tcBorders>
              <w:top w:val="nil"/>
              <w:left w:val="nil"/>
              <w:bottom w:val="single" w:color="000000" w:sz="4" w:space="0"/>
              <w:right w:val="single" w:color="000000" w:sz="4" w:space="0"/>
            </w:tcBorders>
            <w:vAlign w:val="center"/>
          </w:tcPr>
          <w:p w14:paraId="10B732BA">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1</w:t>
            </w:r>
          </w:p>
        </w:tc>
      </w:tr>
      <w:tr w14:paraId="5C3D17E8">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2D13FA33">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全球AI挑战赛</w:t>
            </w:r>
          </w:p>
        </w:tc>
        <w:tc>
          <w:tcPr>
            <w:tcW w:w="2204" w:type="dxa"/>
            <w:tcBorders>
              <w:top w:val="nil"/>
              <w:left w:val="nil"/>
              <w:bottom w:val="single" w:color="000000" w:sz="4" w:space="0"/>
              <w:right w:val="single" w:color="000000" w:sz="4" w:space="0"/>
            </w:tcBorders>
            <w:vAlign w:val="center"/>
          </w:tcPr>
          <w:p w14:paraId="69119FEC">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5DBE7B5C">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234DEF56">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蓝桥杯全国软件和信息技术专业人才大赛</w:t>
            </w:r>
          </w:p>
        </w:tc>
        <w:tc>
          <w:tcPr>
            <w:tcW w:w="2204" w:type="dxa"/>
            <w:tcBorders>
              <w:top w:val="nil"/>
              <w:left w:val="nil"/>
              <w:bottom w:val="single" w:color="000000" w:sz="4" w:space="0"/>
              <w:right w:val="single" w:color="000000" w:sz="4" w:space="0"/>
            </w:tcBorders>
            <w:vAlign w:val="center"/>
          </w:tcPr>
          <w:p w14:paraId="007528D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1C90937E">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1051C3A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ascii="Times New Roman" w:eastAsia="宋体" w:hAnsi="Times New Roman"/>
                <w:b w:val="0"/>
                <w:color w:val="000000" w:themeColor="text1"/>
                <w:sz w:val="21"/>
                <w:szCs w:val="21"/>
                <w14:textFill>
                  <w14:solidFill>
                    <w14:schemeClr w14:val="tx1"/>
                  </w14:solidFill>
                </w14:textFill>
              </w:rPr>
              <w:t>“</w:t>
            </w:r>
            <w:r>
              <w:rPr>
                <w:rFonts w:hint="eastAsia" w:ascii="Times New Roman" w:eastAsia="宋体" w:hAnsi="Times New Roman"/>
                <w:b w:val="0"/>
                <w:color w:val="000000" w:themeColor="text1"/>
                <w:sz w:val="21"/>
                <w:szCs w:val="21"/>
                <w14:textFill>
                  <w14:solidFill>
                    <w14:schemeClr w14:val="tx1"/>
                  </w14:solidFill>
                </w14:textFill>
              </w:rPr>
              <w:t>中国软件杯</w:t>
            </w:r>
            <w:r>
              <w:rPr>
                <w:rFonts w:ascii="Times New Roman" w:eastAsia="宋体" w:hAnsi="Times New Roman"/>
                <w:b w:val="0"/>
                <w:color w:val="000000" w:themeColor="text1"/>
                <w:sz w:val="21"/>
                <w:szCs w:val="21"/>
                <w14:textFill>
                  <w14:solidFill>
                    <w14:schemeClr w14:val="tx1"/>
                  </w14:solidFill>
                </w14:textFill>
              </w:rPr>
              <w:t>”</w:t>
            </w:r>
            <w:r>
              <w:rPr>
                <w:rFonts w:hint="eastAsia" w:ascii="Times New Roman" w:eastAsia="宋体" w:hAnsi="Times New Roman"/>
                <w:b w:val="0"/>
                <w:color w:val="000000" w:themeColor="text1"/>
                <w:sz w:val="21"/>
                <w:szCs w:val="21"/>
                <w14:textFill>
                  <w14:solidFill>
                    <w14:schemeClr w14:val="tx1"/>
                  </w14:solidFill>
                </w14:textFill>
              </w:rPr>
              <w:t>大学生软件设计大赛</w:t>
            </w:r>
          </w:p>
        </w:tc>
        <w:tc>
          <w:tcPr>
            <w:tcW w:w="2204" w:type="dxa"/>
            <w:tcBorders>
              <w:top w:val="nil"/>
              <w:left w:val="nil"/>
              <w:bottom w:val="single" w:color="000000" w:sz="4" w:space="0"/>
              <w:right w:val="single" w:color="000000" w:sz="4" w:space="0"/>
            </w:tcBorders>
            <w:vAlign w:val="center"/>
          </w:tcPr>
          <w:p w14:paraId="4EA2451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7162B2DD">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70DF4954">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ascii="Times New Roman" w:eastAsia="宋体" w:hAnsi="Times New Roman"/>
                <w:b w:val="0"/>
                <w:color w:val="000000" w:themeColor="text1"/>
                <w:sz w:val="21"/>
                <w:szCs w:val="21"/>
                <w14:textFill>
                  <w14:solidFill>
                    <w14:schemeClr w14:val="tx1"/>
                  </w14:solidFill>
                </w14:textFill>
              </w:rPr>
              <w:t>“</w:t>
            </w:r>
            <w:r>
              <w:rPr>
                <w:rFonts w:hint="eastAsia" w:ascii="Times New Roman" w:eastAsia="宋体" w:hAnsi="Times New Roman"/>
                <w:b w:val="0"/>
                <w:color w:val="000000" w:themeColor="text1"/>
                <w:sz w:val="21"/>
                <w:szCs w:val="21"/>
                <w14:textFill>
                  <w14:solidFill>
                    <w14:schemeClr w14:val="tx1"/>
                  </w14:solidFill>
                </w14:textFill>
              </w:rPr>
              <w:t>华为杯</w:t>
            </w:r>
            <w:r>
              <w:rPr>
                <w:rFonts w:ascii="Times New Roman" w:eastAsia="宋体" w:hAnsi="Times New Roman"/>
                <w:b w:val="0"/>
                <w:color w:val="000000" w:themeColor="text1"/>
                <w:sz w:val="21"/>
                <w:szCs w:val="21"/>
                <w14:textFill>
                  <w14:solidFill>
                    <w14:schemeClr w14:val="tx1"/>
                  </w14:solidFill>
                </w14:textFill>
              </w:rPr>
              <w:t>”</w:t>
            </w:r>
            <w:r>
              <w:rPr>
                <w:rFonts w:hint="eastAsia" w:ascii="Times New Roman" w:eastAsia="宋体" w:hAnsi="Times New Roman"/>
                <w:b w:val="0"/>
                <w:color w:val="000000" w:themeColor="text1"/>
                <w:sz w:val="21"/>
                <w:szCs w:val="21"/>
                <w14:textFill>
                  <w14:solidFill>
                    <w14:schemeClr w14:val="tx1"/>
                  </w14:solidFill>
                </w14:textFill>
              </w:rPr>
              <w:t>大学生智能设计竞赛</w:t>
            </w:r>
          </w:p>
        </w:tc>
        <w:tc>
          <w:tcPr>
            <w:tcW w:w="2204" w:type="dxa"/>
            <w:tcBorders>
              <w:top w:val="nil"/>
              <w:left w:val="nil"/>
              <w:bottom w:val="single" w:color="000000" w:sz="4" w:space="0"/>
              <w:right w:val="single" w:color="000000" w:sz="4" w:space="0"/>
            </w:tcBorders>
            <w:vAlign w:val="center"/>
          </w:tcPr>
          <w:p w14:paraId="503C6C62">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29711336">
        <w:tblPrEx>
          <w:tblCellMar>
            <w:top w:w="0" w:type="dxa"/>
            <w:left w:w="108" w:type="dxa"/>
            <w:bottom w:w="0" w:type="dxa"/>
            <w:right w:w="108" w:type="dxa"/>
          </w:tblCellMar>
        </w:tblPrEx>
        <w:trPr>
          <w:jc w:val="center"/>
        </w:trPr>
        <w:tc>
          <w:tcPr>
            <w:tcW w:w="6516" w:type="dxa"/>
            <w:tcBorders>
              <w:top w:val="nil"/>
              <w:left w:val="single" w:color="000000" w:sz="4" w:space="0"/>
              <w:bottom w:val="single" w:color="auto" w:sz="4" w:space="0"/>
              <w:right w:val="single" w:color="000000" w:sz="4" w:space="0"/>
            </w:tcBorders>
            <w:vAlign w:val="center"/>
          </w:tcPr>
          <w:p w14:paraId="46004204">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“创青春”全国大学生创业计划大赛</w:t>
            </w:r>
          </w:p>
        </w:tc>
        <w:tc>
          <w:tcPr>
            <w:tcW w:w="2204" w:type="dxa"/>
            <w:tcBorders>
              <w:top w:val="nil"/>
              <w:left w:val="nil"/>
              <w:bottom w:val="single" w:color="auto" w:sz="4" w:space="0"/>
              <w:right w:val="single" w:color="000000" w:sz="4" w:space="0"/>
            </w:tcBorders>
            <w:vAlign w:val="center"/>
          </w:tcPr>
          <w:p w14:paraId="740D741F">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3CA36169">
        <w:tblPrEx>
          <w:tblCellMar>
            <w:top w:w="0" w:type="dxa"/>
            <w:left w:w="108" w:type="dxa"/>
            <w:bottom w:w="0" w:type="dxa"/>
            <w:right w:w="108" w:type="dxa"/>
          </w:tblCellMar>
        </w:tblPrEx>
        <w:trPr>
          <w:trHeight w:val="615" w:hRule="atLeast"/>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28DD51A3">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“创青春”中国青年创新创业大赛</w:t>
            </w:r>
          </w:p>
        </w:tc>
        <w:tc>
          <w:tcPr>
            <w:tcW w:w="2204" w:type="dxa"/>
            <w:tcBorders>
              <w:top w:val="single" w:color="auto" w:sz="4" w:space="0"/>
              <w:left w:val="nil"/>
              <w:bottom w:val="single" w:color="auto" w:sz="4" w:space="0"/>
              <w:right w:val="single" w:color="000000" w:sz="4" w:space="0"/>
            </w:tcBorders>
            <w:vAlign w:val="center"/>
          </w:tcPr>
          <w:p w14:paraId="2921419E">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15053A5C">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4E1ABD08">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“中国创翼”青年创业创新大赛</w:t>
            </w:r>
          </w:p>
        </w:tc>
        <w:tc>
          <w:tcPr>
            <w:tcW w:w="2204" w:type="dxa"/>
            <w:tcBorders>
              <w:top w:val="single" w:color="auto" w:sz="4" w:space="0"/>
              <w:left w:val="nil"/>
              <w:bottom w:val="single" w:color="auto" w:sz="4" w:space="0"/>
              <w:right w:val="single" w:color="000000" w:sz="4" w:space="0"/>
            </w:tcBorders>
            <w:vAlign w:val="center"/>
          </w:tcPr>
          <w:p w14:paraId="2C1ABD72">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535DB649">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79ABA3B4">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“创客中国”创新创业大赛</w:t>
            </w:r>
          </w:p>
        </w:tc>
        <w:tc>
          <w:tcPr>
            <w:tcW w:w="2204" w:type="dxa"/>
            <w:tcBorders>
              <w:top w:val="single" w:color="auto" w:sz="4" w:space="0"/>
              <w:left w:val="nil"/>
              <w:bottom w:val="single" w:color="auto" w:sz="4" w:space="0"/>
              <w:right w:val="single" w:color="000000" w:sz="4" w:space="0"/>
            </w:tcBorders>
            <w:vAlign w:val="center"/>
          </w:tcPr>
          <w:p w14:paraId="668FC47E">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54350B6B">
        <w:tblPrEx>
          <w:tblCellMar>
            <w:top w:w="0" w:type="dxa"/>
            <w:left w:w="108" w:type="dxa"/>
            <w:bottom w:w="0" w:type="dxa"/>
            <w:right w:w="108" w:type="dxa"/>
          </w:tblCellMar>
        </w:tblPrEx>
        <w:trPr>
          <w:jc w:val="center"/>
        </w:trPr>
        <w:tc>
          <w:tcPr>
            <w:tcW w:w="6516" w:type="dxa"/>
            <w:tcBorders>
              <w:top w:val="single" w:color="auto" w:sz="4" w:space="0"/>
              <w:left w:val="single" w:color="auto" w:sz="4" w:space="0"/>
              <w:bottom w:val="single" w:color="auto" w:sz="4" w:space="0"/>
              <w:right w:val="single" w:color="auto" w:sz="4" w:space="0"/>
            </w:tcBorders>
            <w:vAlign w:val="center"/>
          </w:tcPr>
          <w:p w14:paraId="38DB2B35">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团中央“微创业”大赛</w:t>
            </w:r>
          </w:p>
        </w:tc>
        <w:tc>
          <w:tcPr>
            <w:tcW w:w="2204" w:type="dxa"/>
            <w:tcBorders>
              <w:top w:val="single" w:color="auto" w:sz="4" w:space="0"/>
              <w:left w:val="single" w:color="auto" w:sz="4" w:space="0"/>
              <w:bottom w:val="single" w:color="auto" w:sz="4" w:space="0"/>
              <w:right w:val="single" w:color="auto" w:sz="4" w:space="0"/>
            </w:tcBorders>
            <w:vAlign w:val="center"/>
          </w:tcPr>
          <w:p w14:paraId="0BCB544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bl>
    <w:p w14:paraId="205FB5F6"/>
    <w:tbl>
      <w:tblPr>
        <w:tblStyle w:val="6"/>
        <w:tblW w:w="0" w:type="dxa"/>
        <w:jc w:val="center"/>
        <w:tblLayout w:type="fixed"/>
        <w:tblCellMar>
          <w:top w:w="0" w:type="dxa"/>
          <w:left w:w="108" w:type="dxa"/>
          <w:bottom w:w="0" w:type="dxa"/>
          <w:right w:w="108" w:type="dxa"/>
        </w:tblCellMar>
      </w:tblPr>
      <w:tblGrid>
        <w:gridCol w:w="6516"/>
        <w:gridCol w:w="2204"/>
      </w:tblGrid>
      <w:tr w14:paraId="71587A29">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2E63863F">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中国高校智能机器人创业大赛</w:t>
            </w:r>
          </w:p>
        </w:tc>
        <w:tc>
          <w:tcPr>
            <w:tcW w:w="2204" w:type="dxa"/>
            <w:tcBorders>
              <w:top w:val="single" w:color="auto" w:sz="4" w:space="0"/>
              <w:left w:val="nil"/>
              <w:bottom w:val="single" w:color="auto" w:sz="4" w:space="0"/>
              <w:right w:val="single" w:color="000000" w:sz="4" w:space="0"/>
            </w:tcBorders>
            <w:vAlign w:val="center"/>
          </w:tcPr>
          <w:p w14:paraId="1E006496">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3EB638C7">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11A3DC96">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“创青春”陕西省大学生创业大赛</w:t>
            </w:r>
          </w:p>
        </w:tc>
        <w:tc>
          <w:tcPr>
            <w:tcW w:w="2204" w:type="dxa"/>
            <w:tcBorders>
              <w:top w:val="single" w:color="auto" w:sz="4" w:space="0"/>
              <w:left w:val="nil"/>
              <w:bottom w:val="single" w:color="auto" w:sz="4" w:space="0"/>
              <w:right w:val="single" w:color="000000" w:sz="4" w:space="0"/>
            </w:tcBorders>
            <w:vAlign w:val="center"/>
          </w:tcPr>
          <w:p w14:paraId="0A0DB99C">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032C0B85">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14DEEFB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全国大学生电子商务“创新、创意及创业”挑战赛</w:t>
            </w:r>
          </w:p>
        </w:tc>
        <w:tc>
          <w:tcPr>
            <w:tcW w:w="2204" w:type="dxa"/>
            <w:tcBorders>
              <w:top w:val="single" w:color="auto" w:sz="4" w:space="0"/>
              <w:left w:val="nil"/>
              <w:bottom w:val="single" w:color="auto" w:sz="4" w:space="0"/>
              <w:right w:val="single" w:color="000000" w:sz="4" w:space="0"/>
            </w:tcBorders>
            <w:vAlign w:val="center"/>
          </w:tcPr>
          <w:p w14:paraId="01B197E7">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4A3CA633">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377A6ABE">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美国大学生数学建模竞赛（MCM/ICM）</w:t>
            </w:r>
          </w:p>
        </w:tc>
        <w:tc>
          <w:tcPr>
            <w:tcW w:w="2204" w:type="dxa"/>
            <w:tcBorders>
              <w:top w:val="single" w:color="auto" w:sz="4" w:space="0"/>
              <w:left w:val="nil"/>
              <w:bottom w:val="single" w:color="auto" w:sz="4" w:space="0"/>
              <w:right w:val="single" w:color="000000" w:sz="4" w:space="0"/>
            </w:tcBorders>
            <w:vAlign w:val="center"/>
          </w:tcPr>
          <w:p w14:paraId="7D262277">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722F1A91">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30E9A30C">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全国大学生数学竞赛</w:t>
            </w:r>
          </w:p>
        </w:tc>
        <w:tc>
          <w:tcPr>
            <w:tcW w:w="2204" w:type="dxa"/>
            <w:tcBorders>
              <w:top w:val="single" w:color="auto" w:sz="4" w:space="0"/>
              <w:left w:val="nil"/>
              <w:bottom w:val="single" w:color="auto" w:sz="4" w:space="0"/>
              <w:right w:val="single" w:color="000000" w:sz="4" w:space="0"/>
            </w:tcBorders>
            <w:vAlign w:val="center"/>
          </w:tcPr>
          <w:p w14:paraId="26A0EB97">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5D0D1A2A">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4376EEF6">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全国大学生机器人大赛</w:t>
            </w:r>
            <w:r>
              <w:rPr>
                <w:rFonts w:ascii="Times New Roman" w:eastAsia="宋体" w:hAnsi="Times New Roman"/>
                <w:b w:val="0"/>
                <w:color w:val="000000" w:themeColor="text1"/>
                <w:sz w:val="21"/>
                <w:szCs w:val="21"/>
                <w14:textFill>
                  <w14:solidFill>
                    <w14:schemeClr w14:val="tx1"/>
                  </w14:solidFill>
                </w14:textFill>
              </w:rPr>
              <w:t> </w:t>
            </w:r>
            <w:r>
              <w:rPr>
                <w:rFonts w:hint="eastAsia" w:ascii="Times New Roman" w:eastAsia="宋体" w:hAnsi="Times New Roman"/>
                <w:b w:val="0"/>
                <w:color w:val="000000" w:themeColor="text1"/>
                <w:sz w:val="21"/>
                <w:szCs w:val="21"/>
                <w14:textFill>
                  <w14:solidFill>
                    <w14:schemeClr w14:val="tx1"/>
                  </w14:solidFill>
                </w14:textFill>
              </w:rPr>
              <w:t>-RoboMaster、RoboCon、RoboTac</w:t>
            </w:r>
          </w:p>
        </w:tc>
        <w:tc>
          <w:tcPr>
            <w:tcW w:w="2204" w:type="dxa"/>
            <w:tcBorders>
              <w:top w:val="single" w:color="auto" w:sz="4" w:space="0"/>
              <w:left w:val="nil"/>
              <w:bottom w:val="single" w:color="auto" w:sz="4" w:space="0"/>
              <w:right w:val="single" w:color="000000" w:sz="4" w:space="0"/>
            </w:tcBorders>
            <w:vAlign w:val="center"/>
          </w:tcPr>
          <w:p w14:paraId="59AB15F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0D8E7FD2">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46DBF392">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中国服务机器人大赛</w:t>
            </w:r>
          </w:p>
        </w:tc>
        <w:tc>
          <w:tcPr>
            <w:tcW w:w="2204" w:type="dxa"/>
            <w:tcBorders>
              <w:top w:val="nil"/>
              <w:left w:val="nil"/>
              <w:bottom w:val="single" w:color="000000" w:sz="4" w:space="0"/>
              <w:right w:val="single" w:color="000000" w:sz="4" w:space="0"/>
            </w:tcBorders>
            <w:vAlign w:val="center"/>
          </w:tcPr>
          <w:p w14:paraId="376C714E">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769A72F1">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58F30ED4">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全国大学生智能农业装备创新大赛</w:t>
            </w:r>
          </w:p>
        </w:tc>
        <w:tc>
          <w:tcPr>
            <w:tcW w:w="2204" w:type="dxa"/>
            <w:tcBorders>
              <w:top w:val="nil"/>
              <w:left w:val="nil"/>
              <w:bottom w:val="single" w:color="000000" w:sz="4" w:space="0"/>
              <w:right w:val="single" w:color="000000" w:sz="4" w:space="0"/>
            </w:tcBorders>
            <w:vAlign w:val="center"/>
          </w:tcPr>
          <w:p w14:paraId="68F06A3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5D2BB26C">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511F8BAF">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中国高校智能机器人创意大赛</w:t>
            </w:r>
          </w:p>
        </w:tc>
        <w:tc>
          <w:tcPr>
            <w:tcW w:w="2204" w:type="dxa"/>
            <w:tcBorders>
              <w:top w:val="nil"/>
              <w:left w:val="nil"/>
              <w:bottom w:val="single" w:color="000000" w:sz="4" w:space="0"/>
              <w:right w:val="single" w:color="000000" w:sz="4" w:space="0"/>
            </w:tcBorders>
            <w:vAlign w:val="center"/>
          </w:tcPr>
          <w:p w14:paraId="3D864554">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441C3B00">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36BE7C4B">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全国高校移动互联网应用开发创新大赛</w:t>
            </w:r>
          </w:p>
        </w:tc>
        <w:tc>
          <w:tcPr>
            <w:tcW w:w="2204" w:type="dxa"/>
            <w:tcBorders>
              <w:top w:val="nil"/>
              <w:left w:val="nil"/>
              <w:bottom w:val="single" w:color="000000" w:sz="4" w:space="0"/>
              <w:right w:val="single" w:color="000000" w:sz="4" w:space="0"/>
            </w:tcBorders>
            <w:vAlign w:val="center"/>
          </w:tcPr>
          <w:p w14:paraId="02EA185C">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2F00D35C">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5DD6E8CA">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全国大学生会计信息化技能竞赛</w:t>
            </w:r>
          </w:p>
        </w:tc>
        <w:tc>
          <w:tcPr>
            <w:tcW w:w="2204" w:type="dxa"/>
            <w:tcBorders>
              <w:top w:val="nil"/>
              <w:left w:val="nil"/>
              <w:bottom w:val="single" w:color="000000" w:sz="4" w:space="0"/>
              <w:right w:val="single" w:color="000000" w:sz="4" w:space="0"/>
            </w:tcBorders>
            <w:vAlign w:val="center"/>
          </w:tcPr>
          <w:p w14:paraId="50F35583">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55C9C5EA">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11281666">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中国高校计算机大赛</w:t>
            </w:r>
            <w:r>
              <w:rPr>
                <w:rFonts w:ascii="Times New Roman" w:eastAsia="宋体" w:hAnsi="Times New Roman"/>
                <w:b w:val="0"/>
                <w:color w:val="000000" w:themeColor="text1"/>
                <w:sz w:val="21"/>
                <w:szCs w:val="21"/>
                <w14:textFill>
                  <w14:solidFill>
                    <w14:schemeClr w14:val="tx1"/>
                  </w14:solidFill>
                </w14:textFill>
              </w:rPr>
              <w:t> </w:t>
            </w:r>
            <w:r>
              <w:rPr>
                <w:rFonts w:hint="eastAsia" w:ascii="Times New Roman" w:eastAsia="宋体" w:hAnsi="Times New Roman"/>
                <w:b w:val="0"/>
                <w:color w:val="000000" w:themeColor="text1"/>
                <w:sz w:val="21"/>
                <w:szCs w:val="21"/>
                <w14:textFill>
                  <w14:solidFill>
                    <w14:schemeClr w14:val="tx1"/>
                  </w14:solidFill>
                </w14:textFill>
              </w:rPr>
              <w:t>-大数据挑战赛、团体程序设计天梯赛、移动应用创新赛、网络技术挑战赛</w:t>
            </w:r>
          </w:p>
        </w:tc>
        <w:tc>
          <w:tcPr>
            <w:tcW w:w="2204" w:type="dxa"/>
            <w:tcBorders>
              <w:top w:val="nil"/>
              <w:left w:val="nil"/>
              <w:bottom w:val="single" w:color="000000" w:sz="4" w:space="0"/>
              <w:right w:val="single" w:color="000000" w:sz="4" w:space="0"/>
            </w:tcBorders>
            <w:vAlign w:val="center"/>
          </w:tcPr>
          <w:p w14:paraId="524EBE07">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2FA3A098">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0C3111E3">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陕西省高等数学竞赛</w:t>
            </w:r>
          </w:p>
        </w:tc>
        <w:tc>
          <w:tcPr>
            <w:tcW w:w="2204" w:type="dxa"/>
            <w:tcBorders>
              <w:top w:val="nil"/>
              <w:left w:val="nil"/>
              <w:bottom w:val="single" w:color="000000" w:sz="4" w:space="0"/>
              <w:right w:val="single" w:color="000000" w:sz="4" w:space="0"/>
            </w:tcBorders>
            <w:vAlign w:val="center"/>
          </w:tcPr>
          <w:p w14:paraId="054ADD5D">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0.8</w:t>
            </w:r>
          </w:p>
        </w:tc>
      </w:tr>
      <w:tr w14:paraId="1CF00245">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3DE4ED8F">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中国机器人大赛暨</w:t>
            </w:r>
            <w:r>
              <w:rPr>
                <w:rFonts w:ascii="Times New Roman" w:eastAsia="宋体" w:hAnsi="Times New Roman"/>
                <w:b w:val="0"/>
                <w:bCs/>
                <w:color w:val="000000" w:themeColor="text1"/>
                <w:sz w:val="21"/>
                <w:szCs w:val="21"/>
                <w14:textFill>
                  <w14:solidFill>
                    <w14:schemeClr w14:val="tx1"/>
                  </w14:solidFill>
                </w14:textFill>
              </w:rPr>
              <w:t> </w:t>
            </w:r>
            <w:r>
              <w:rPr>
                <w:rFonts w:hint="eastAsia" w:ascii="Times New Roman" w:eastAsia="宋体" w:hAnsi="Times New Roman"/>
                <w:b w:val="0"/>
                <w:bCs/>
                <w:color w:val="000000" w:themeColor="text1"/>
                <w:sz w:val="21"/>
                <w:szCs w:val="21"/>
                <w14:textFill>
                  <w14:solidFill>
                    <w14:schemeClr w14:val="tx1"/>
                  </w14:solidFill>
                </w14:textFill>
              </w:rPr>
              <w:t>RoboCup机器人世界杯中国赛</w:t>
            </w:r>
          </w:p>
        </w:tc>
        <w:tc>
          <w:tcPr>
            <w:tcW w:w="2204" w:type="dxa"/>
            <w:tcBorders>
              <w:top w:val="nil"/>
              <w:left w:val="nil"/>
              <w:bottom w:val="single" w:color="000000" w:sz="4" w:space="0"/>
              <w:right w:val="single" w:color="000000" w:sz="4" w:space="0"/>
            </w:tcBorders>
            <w:vAlign w:val="center"/>
          </w:tcPr>
          <w:p w14:paraId="24F8F6A8">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0.8</w:t>
            </w:r>
          </w:p>
        </w:tc>
      </w:tr>
      <w:tr w14:paraId="1EFCD72D">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05268DA8">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全国大学生智能汽车竞赛</w:t>
            </w:r>
          </w:p>
        </w:tc>
        <w:tc>
          <w:tcPr>
            <w:tcW w:w="2204" w:type="dxa"/>
            <w:tcBorders>
              <w:top w:val="nil"/>
              <w:left w:val="nil"/>
              <w:bottom w:val="single" w:color="000000" w:sz="4" w:space="0"/>
              <w:right w:val="single" w:color="000000" w:sz="4" w:space="0"/>
            </w:tcBorders>
            <w:vAlign w:val="center"/>
          </w:tcPr>
          <w:p w14:paraId="375B628D">
            <w:pPr>
              <w:spacing w:line="276" w:lineRule="auto" w:before="0" w:after="0"/>
              <w:ind w:firstLine="0"/>
              <w:jc w:val="center"/>
              <w:rPr>
                <w:color w:val="000000" w:themeColor="text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0.8</w:t>
            </w:r>
          </w:p>
        </w:tc>
      </w:tr>
      <w:tr w14:paraId="18F2010C">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04616496">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全国大学生先进成图技术与产品信息建模创新大赛</w:t>
            </w:r>
          </w:p>
        </w:tc>
        <w:tc>
          <w:tcPr>
            <w:tcW w:w="2204" w:type="dxa"/>
            <w:tcBorders>
              <w:top w:val="nil"/>
              <w:left w:val="nil"/>
              <w:bottom w:val="single" w:color="000000" w:sz="4" w:space="0"/>
              <w:right w:val="single" w:color="000000" w:sz="4" w:space="0"/>
            </w:tcBorders>
            <w:vAlign w:val="center"/>
          </w:tcPr>
          <w:p w14:paraId="69C26076">
            <w:pPr>
              <w:spacing w:line="276" w:lineRule="auto" w:before="0" w:after="0"/>
              <w:ind w:firstLine="0"/>
              <w:jc w:val="center"/>
              <w:rPr>
                <w:color w:val="000000" w:themeColor="text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0.8</w:t>
            </w:r>
          </w:p>
        </w:tc>
      </w:tr>
      <w:tr w14:paraId="24D9AD91">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11A097A0">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全国大学生信息安全竞赛</w:t>
            </w:r>
          </w:p>
        </w:tc>
        <w:tc>
          <w:tcPr>
            <w:tcW w:w="2204" w:type="dxa"/>
            <w:tcBorders>
              <w:top w:val="nil"/>
              <w:left w:val="nil"/>
              <w:bottom w:val="single" w:color="000000" w:sz="4" w:space="0"/>
              <w:right w:val="single" w:color="000000" w:sz="4" w:space="0"/>
            </w:tcBorders>
            <w:vAlign w:val="center"/>
          </w:tcPr>
          <w:p w14:paraId="65969859">
            <w:pPr>
              <w:spacing w:line="276" w:lineRule="auto" w:before="0" w:after="0"/>
              <w:ind w:firstLine="0"/>
              <w:jc w:val="center"/>
              <w:rPr>
                <w:color w:val="000000" w:themeColor="text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0.8</w:t>
            </w:r>
          </w:p>
        </w:tc>
      </w:tr>
      <w:tr w14:paraId="0A09FE71">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5C70C90B">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全国高校数字艺术设计大赛</w:t>
            </w:r>
          </w:p>
        </w:tc>
        <w:tc>
          <w:tcPr>
            <w:tcW w:w="2204" w:type="dxa"/>
            <w:tcBorders>
              <w:top w:val="nil"/>
              <w:left w:val="nil"/>
              <w:bottom w:val="single" w:color="000000" w:sz="4" w:space="0"/>
              <w:right w:val="single" w:color="000000" w:sz="4" w:space="0"/>
            </w:tcBorders>
            <w:vAlign w:val="center"/>
          </w:tcPr>
          <w:p w14:paraId="0E105C6F">
            <w:pPr>
              <w:spacing w:line="276" w:lineRule="auto" w:before="0" w:after="0"/>
              <w:ind w:firstLine="0"/>
              <w:jc w:val="center"/>
              <w:rPr>
                <w:color w:val="000000" w:themeColor="text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0.8</w:t>
            </w:r>
          </w:p>
        </w:tc>
      </w:tr>
      <w:tr w14:paraId="64CC6084">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136F7AD9">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未来杯高校AI挑战赛</w:t>
            </w:r>
          </w:p>
        </w:tc>
        <w:tc>
          <w:tcPr>
            <w:tcW w:w="2204" w:type="dxa"/>
            <w:tcBorders>
              <w:top w:val="nil"/>
              <w:left w:val="nil"/>
              <w:bottom w:val="single" w:color="000000" w:sz="4" w:space="0"/>
              <w:right w:val="single" w:color="000000" w:sz="4" w:space="0"/>
            </w:tcBorders>
            <w:vAlign w:val="center"/>
          </w:tcPr>
          <w:p w14:paraId="12E3C922">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0.6</w:t>
            </w:r>
          </w:p>
        </w:tc>
      </w:tr>
      <w:tr w14:paraId="711722D9">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0BB34547">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中国大学生计算机设计大赛</w:t>
            </w:r>
          </w:p>
        </w:tc>
        <w:tc>
          <w:tcPr>
            <w:tcW w:w="2204" w:type="dxa"/>
            <w:tcBorders>
              <w:top w:val="nil"/>
              <w:left w:val="nil"/>
              <w:bottom w:val="single" w:color="000000" w:sz="4" w:space="0"/>
              <w:right w:val="single" w:color="000000" w:sz="4" w:space="0"/>
            </w:tcBorders>
            <w:vAlign w:val="center"/>
          </w:tcPr>
          <w:p w14:paraId="7CC4CA3F">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0.6</w:t>
            </w:r>
          </w:p>
        </w:tc>
      </w:tr>
      <w:tr w14:paraId="7EA464F1">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058960CC">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中国高校计算机大赛人工智能创意赛</w:t>
            </w:r>
          </w:p>
        </w:tc>
        <w:tc>
          <w:tcPr>
            <w:tcW w:w="2204" w:type="dxa"/>
            <w:tcBorders>
              <w:top w:val="nil"/>
              <w:left w:val="nil"/>
              <w:bottom w:val="single" w:color="000000" w:sz="4" w:space="0"/>
              <w:right w:val="single" w:color="000000" w:sz="4" w:space="0"/>
            </w:tcBorders>
            <w:vAlign w:val="center"/>
          </w:tcPr>
          <w:p w14:paraId="18330896">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0.5</w:t>
            </w:r>
          </w:p>
        </w:tc>
      </w:tr>
      <w:tr w14:paraId="0B6D85F5">
        <w:tblPrEx>
          <w:tblCellMar>
            <w:top w:w="0" w:type="dxa"/>
            <w:left w:w="108" w:type="dxa"/>
            <w:bottom w:w="0" w:type="dxa"/>
            <w:right w:w="108" w:type="dxa"/>
          </w:tblCellMar>
        </w:tblPrEx>
        <w:trPr>
          <w:jc w:val="center"/>
        </w:trPr>
        <w:tc>
          <w:tcPr>
            <w:tcW w:w="6516" w:type="dxa"/>
            <w:tcBorders>
              <w:top w:val="nil"/>
              <w:left w:val="single" w:color="000000" w:sz="4" w:space="0"/>
              <w:bottom w:val="single" w:color="000000" w:sz="4" w:space="0"/>
              <w:right w:val="single" w:color="000000" w:sz="4" w:space="0"/>
            </w:tcBorders>
            <w:vAlign w:val="center"/>
          </w:tcPr>
          <w:p w14:paraId="11DE0AE0">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网页设计/flash比赛/Photoshop比赛</w:t>
            </w:r>
          </w:p>
        </w:tc>
        <w:tc>
          <w:tcPr>
            <w:tcW w:w="2204" w:type="dxa"/>
            <w:tcBorders>
              <w:top w:val="nil"/>
              <w:left w:val="nil"/>
              <w:bottom w:val="single" w:color="000000" w:sz="4" w:space="0"/>
              <w:right w:val="single" w:color="000000" w:sz="4" w:space="0"/>
            </w:tcBorders>
            <w:vAlign w:val="center"/>
          </w:tcPr>
          <w:p w14:paraId="4D92E410">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0.2</w:t>
            </w:r>
          </w:p>
        </w:tc>
      </w:tr>
      <w:tr w14:paraId="33EDD138">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421907A7">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Mathor Cup高校数学建模挑战赛</w:t>
            </w:r>
          </w:p>
        </w:tc>
        <w:tc>
          <w:tcPr>
            <w:tcW w:w="2204" w:type="dxa"/>
            <w:tcBorders>
              <w:top w:val="single" w:color="auto" w:sz="4" w:space="0"/>
              <w:left w:val="nil"/>
              <w:bottom w:val="single" w:color="auto" w:sz="4" w:space="0"/>
              <w:right w:val="single" w:color="000000" w:sz="4" w:space="0"/>
            </w:tcBorders>
            <w:vAlign w:val="center"/>
          </w:tcPr>
          <w:p w14:paraId="2D0CF5DE">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0.2</w:t>
            </w:r>
          </w:p>
        </w:tc>
      </w:tr>
      <w:tr w14:paraId="47193D62">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1C58C504">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易班“心创易”软件设计大赛</w:t>
            </w:r>
          </w:p>
        </w:tc>
        <w:tc>
          <w:tcPr>
            <w:tcW w:w="2204" w:type="dxa"/>
            <w:tcBorders>
              <w:top w:val="single" w:color="auto" w:sz="4" w:space="0"/>
              <w:left w:val="nil"/>
              <w:bottom w:val="single" w:color="auto" w:sz="4" w:space="0"/>
              <w:right w:val="single" w:color="000000" w:sz="4" w:space="0"/>
            </w:tcBorders>
            <w:vAlign w:val="center"/>
          </w:tcPr>
          <w:p w14:paraId="0BD2779B">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0.2</w:t>
            </w:r>
          </w:p>
        </w:tc>
      </w:tr>
      <w:tr w14:paraId="508BB00D">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56D175A7">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全国大学生计算机技能应用大赛</w:t>
            </w:r>
          </w:p>
        </w:tc>
        <w:tc>
          <w:tcPr>
            <w:tcW w:w="2204" w:type="dxa"/>
            <w:tcBorders>
              <w:top w:val="single" w:color="auto" w:sz="4" w:space="0"/>
              <w:left w:val="nil"/>
              <w:bottom w:val="single" w:color="auto" w:sz="4" w:space="0"/>
              <w:right w:val="single" w:color="000000" w:sz="4" w:space="0"/>
            </w:tcBorders>
            <w:vAlign w:val="center"/>
          </w:tcPr>
          <w:p w14:paraId="11B89939">
            <w:pPr>
              <w:widowControl/>
              <w:spacing w:before="0" w:beforeLines="40" w:after="0" w:afterLines="40" w:line="276" w:lineRule="auto"/>
              <w:ind w:firstLine="0"/>
              <w:jc w:val="center"/>
              <w:rPr>
                <w:rFonts w:ascii="仿宋_GB2312" w:eastAsia="仿宋_GB2312"/>
                <w:bCs/>
                <w:color w:val="000000" w:themeColor="text1"/>
                <w:szCs w:val="21"/>
                <w14:textFill>
                  <w14:solidFill>
                    <w14:schemeClr w14:val="tx1"/>
                  </w14:solidFill>
                </w14:textFill>
              </w:rPr>
            </w:pPr>
            <w:r>
              <w:rPr>
                <w:rFonts w:hint="eastAsia" w:ascii="Times New Roman" w:eastAsia="宋体" w:hAnsi="Times New Roman"/>
                <w:b w:val="0"/>
                <w:bCs/>
                <w:color w:val="000000" w:themeColor="text1"/>
                <w:sz w:val="21"/>
                <w:szCs w:val="21"/>
                <w14:textFill>
                  <w14:solidFill>
                    <w14:schemeClr w14:val="tx1"/>
                  </w14:solidFill>
                </w14:textFill>
              </w:rPr>
              <w:t>0.2</w:t>
            </w:r>
          </w:p>
        </w:tc>
      </w:tr>
      <w:tr w14:paraId="23F28D10">
        <w:tblPrEx>
          <w:tblCellMar>
            <w:top w:w="0" w:type="dxa"/>
            <w:left w:w="108" w:type="dxa"/>
            <w:bottom w:w="0" w:type="dxa"/>
            <w:right w:w="108" w:type="dxa"/>
          </w:tblCellMar>
        </w:tblPrEx>
        <w:trPr>
          <w:jc w:val="center"/>
        </w:trPr>
        <w:tc>
          <w:tcPr>
            <w:tcW w:w="6516" w:type="dxa"/>
            <w:tcBorders>
              <w:top w:val="single" w:color="auto" w:sz="4" w:space="0"/>
              <w:left w:val="single" w:color="000000" w:sz="4" w:space="0"/>
              <w:bottom w:val="single" w:color="auto" w:sz="4" w:space="0"/>
              <w:right w:val="single" w:color="000000" w:sz="4" w:space="0"/>
            </w:tcBorders>
            <w:vAlign w:val="center"/>
          </w:tcPr>
          <w:p w14:paraId="30B24980">
            <w:pPr>
              <w:widowControl/>
              <w:spacing w:before="0" w:beforeLines="40" w:after="0" w:afterLines="40" w:line="276" w:lineRule="auto"/>
              <w:ind w:firstLine="0"/>
              <w:jc w:val="center"/>
              <w:rPr>
                <w:rFonts w:ascii="仿宋_GB2312" w:eastAsia="仿宋_GB2312"/>
                <w:color w:val="000000" w:themeColor="text1"/>
                <w:szCs w:val="21"/>
                <w14:textFill>
                  <w14:solidFill>
                    <w14:schemeClr w14:val="tx1"/>
                  </w14:solidFill>
                </w14:textFill>
              </w:rPr>
            </w:pPr>
            <w:r>
              <w:rPr>
                <w:rFonts w:hint="eastAsia" w:ascii="Times New Roman" w:eastAsia="宋体" w:hAnsi="Times New Roman"/>
                <w:b w:val="0"/>
                <w:color w:val="000000" w:themeColor="text1"/>
                <w:sz w:val="21"/>
                <w:szCs w:val="21"/>
                <w14:textFill>
                  <w14:solidFill>
                    <w14:schemeClr w14:val="tx1"/>
                  </w14:solidFill>
                </w14:textFill>
              </w:rPr>
              <w:t>其他未列入此表内的信息类竞赛，由学院推免生遴选工作小组认定</w:t>
            </w:r>
          </w:p>
        </w:tc>
        <w:tc>
          <w:tcPr>
            <w:tcW w:w="2204" w:type="dxa"/>
            <w:tcBorders>
              <w:top w:val="single" w:color="auto" w:sz="4" w:space="0"/>
              <w:left w:val="nil"/>
              <w:bottom w:val="single" w:color="auto" w:sz="4" w:space="0"/>
              <w:right w:val="single" w:color="000000" w:sz="4" w:space="0"/>
            </w:tcBorders>
            <w:vAlign w:val="center"/>
          </w:tcPr>
          <w:p w14:paraId="39E417A3">
            <w:pPr>
              <w:widowControl/>
              <w:spacing w:before="0" w:beforeLines="40" w:after="0" w:afterLines="40" w:line="276" w:lineRule="auto"/>
              <w:ind w:firstLine="0"/>
              <w:jc w:val="center"/>
              <w:rPr>
                <w:color w:val="000000" w:themeColor="text1"/>
                <w:szCs w:val="21"/>
                <w14:textFill>
                  <w14:solidFill>
                    <w14:schemeClr w14:val="tx1"/>
                  </w14:solidFill>
                </w14:textFill>
              </w:rPr>
            </w:pPr>
            <w:r>
              <w:rPr>
                <w:rFonts w:hint="eastAsia" w:ascii="Times New Roman" w:hAnsi="Times New Roman" w:eastAsia="宋体"/>
                <w:b w:val="0"/>
                <w:color w:val="000000" w:themeColor="text1"/>
                <w:sz w:val="21"/>
                <w:szCs w:val="21"/>
                <w14:textFill>
                  <w14:solidFill>
                    <w14:schemeClr w14:val="tx1"/>
                  </w14:solidFill>
                </w14:textFill>
              </w:rPr>
              <w:t>待定</w:t>
            </w:r>
          </w:p>
        </w:tc>
      </w:tr>
    </w:tbl>
    <w:p w14:paraId="61C472B8">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w:t>
      </w:r>
      <w:r>
        <w:rPr>
          <w:rFonts w:eastAsia="宋体" w:ascii="Times New Roman" w:hAnsi="Times New Roman"/>
          <w:b w:val="0"/>
          <w:color w:val="000000" w:themeColor="text1"/>
          <w:sz w:val="24"/>
          <w:szCs w:val="28"/>
          <w14:textFill>
            <w14:solidFill>
              <w14:schemeClr w14:val="tx1"/>
            </w14:solidFill>
          </w14:textFill>
        </w:rPr>
        <w:t>3</w:t>
      </w:r>
      <w:r>
        <w:rPr>
          <w:rFonts w:hint="eastAsia" w:eastAsia="宋体" w:ascii="Times New Roman" w:hAnsi="Times New Roman"/>
          <w:b w:val="0"/>
          <w:color w:val="000000" w:themeColor="text1"/>
          <w:sz w:val="24"/>
          <w:szCs w:val="28"/>
          <w14:textFill>
            <w14:solidFill>
              <w14:schemeClr w14:val="tx1"/>
            </w14:solidFill>
          </w14:textFill>
        </w:rPr>
        <w:t>）除最高名次以外，获得其他名次的学术分依次递减，规定如下：若以一等奖、二等奖的方式排名，以最高奖为基本分，每降低一个等级，学术分为前一等级的</w:t>
      </w:r>
      <w:r>
        <w:rPr>
          <w:rFonts w:eastAsia="宋体" w:ascii="Times New Roman" w:hAnsi="Times New Roman"/>
          <w:b w:val="0"/>
          <w:color w:val="000000" w:themeColor="text1"/>
          <w:sz w:val="24"/>
          <w:szCs w:val="28"/>
          <w14:textFill>
            <w14:solidFill>
              <w14:schemeClr w14:val="tx1"/>
            </w14:solidFill>
          </w14:textFill>
        </w:rPr>
        <w:t>80%</w:t>
      </w:r>
      <w:r>
        <w:rPr>
          <w:rFonts w:hint="eastAsia" w:eastAsia="宋体" w:ascii="Times New Roman" w:hAnsi="Times New Roman"/>
          <w:b w:val="0"/>
          <w:color w:val="000000" w:themeColor="text1"/>
          <w:sz w:val="24"/>
          <w:szCs w:val="28"/>
          <w14:textFill>
            <w14:solidFill>
              <w14:schemeClr w14:val="tx1"/>
            </w14:solidFill>
          </w14:textFill>
        </w:rPr>
        <w:t>。校级以下（包括校级）鼓励奖不予加分。</w:t>
      </w:r>
    </w:p>
    <w:p w14:paraId="5015AAC3">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w:t>
      </w:r>
      <w:r>
        <w:rPr>
          <w:rFonts w:eastAsia="宋体" w:ascii="Times New Roman" w:hAnsi="Times New Roman"/>
          <w:b w:val="0"/>
          <w:color w:val="000000" w:themeColor="text1"/>
          <w:sz w:val="24"/>
          <w:szCs w:val="28"/>
          <w14:textFill>
            <w14:solidFill>
              <w14:schemeClr w14:val="tx1"/>
            </w14:solidFill>
          </w14:textFill>
        </w:rPr>
        <w:t>4</w:t>
      </w:r>
      <w:r>
        <w:rPr>
          <w:rFonts w:hint="eastAsia" w:eastAsia="宋体" w:ascii="Times New Roman" w:hAnsi="Times New Roman"/>
          <w:b w:val="0"/>
          <w:color w:val="000000" w:themeColor="text1"/>
          <w:sz w:val="24"/>
          <w:szCs w:val="28"/>
          <w14:textFill>
            <w14:solidFill>
              <w14:schemeClr w14:val="tx1"/>
            </w14:solidFill>
          </w14:textFill>
        </w:rPr>
        <w:t>）在我校针对各类竞赛所举办的校内选拔赛获奖，不计入竞赛加分内容；若同一作品在比赛中多次获奖，学术分不累计，取最高学术分；若多次参加同一比赛获奖，学术分不累计，取最高学术分进行认定。</w:t>
      </w:r>
    </w:p>
    <w:p w14:paraId="578DAED5">
      <w:pPr>
        <w:widowControl/>
        <w:adjustRightInd w:val="0"/>
        <w:spacing w:line="360" w:lineRule="auto" w:before="0" w:after="80"/>
        <w:ind w:firstLineChars="200" w:firstLine="482"/>
        <w:jc w:val="both"/>
        <w:rPr>
          <w:rFonts w:eastAsia="仿宋_GB2312"/>
          <w:b/>
          <w:color w:val="000000" w:themeColor="text1"/>
          <w:sz w:val="28"/>
          <w:szCs w:val="28"/>
          <w14:textFill>
            <w14:solidFill>
              <w14:schemeClr w14:val="tx1"/>
            </w14:solidFill>
          </w14:textFill>
        </w:rPr>
      </w:pPr>
      <w:r>
        <w:rPr>
          <w:rFonts w:eastAsia="宋体" w:ascii="Times New Roman" w:hAnsi="Times New Roman"/>
          <w:b w:val="0"/>
          <w:color w:val="000000" w:themeColor="text1"/>
          <w:sz w:val="24"/>
          <w:szCs w:val="28"/>
          <w14:textFill>
            <w14:solidFill>
              <w14:schemeClr w14:val="tx1"/>
            </w14:solidFill>
          </w14:textFill>
        </w:rPr>
        <w:t>2</w:t>
      </w:r>
      <w:r>
        <w:rPr>
          <w:rFonts w:hint="eastAsia" w:eastAsia="宋体" w:ascii="Times New Roman" w:hAnsi="Times New Roman"/>
          <w:b w:val="0"/>
          <w:color w:val="000000" w:themeColor="text1"/>
          <w:sz w:val="24"/>
          <w:szCs w:val="28"/>
          <w14:textFill>
            <w14:solidFill>
              <w14:schemeClr w14:val="tx1"/>
            </w14:solidFill>
          </w14:textFill>
        </w:rPr>
        <w:t>．学生发表科技论文、获批专利、软著（</w:t>
      </w:r>
      <w:r>
        <w:rPr>
          <w:rFonts w:eastAsia="宋体" w:ascii="Times New Roman" w:hAnsi="Times New Roman"/>
          <w:b w:val="0"/>
          <w:color w:val="000000" w:themeColor="text1"/>
          <w:sz w:val="24"/>
          <w:szCs w:val="28"/>
          <w14:textFill>
            <w14:solidFill>
              <w14:schemeClr w14:val="tx1"/>
            </w14:solidFill>
          </w14:textFill>
        </w:rPr>
        <w:t>18</w:t>
      </w:r>
      <w:r>
        <w:rPr>
          <w:rFonts w:hint="eastAsia" w:eastAsia="宋体" w:ascii="Times New Roman" w:hAnsi="Times New Roman"/>
          <w:b w:val="0"/>
          <w:color w:val="000000" w:themeColor="text1"/>
          <w:sz w:val="24"/>
          <w:szCs w:val="28"/>
          <w14:textFill>
            <w14:solidFill>
              <w14:schemeClr w14:val="tx1"/>
            </w14:solidFill>
          </w14:textFill>
        </w:rPr>
        <w:t>分）</w:t>
      </w:r>
      <w:r>
        <w:rPr>
          <w:rFonts w:hint="eastAsia" w:eastAsia="宋体" w:ascii="Times New Roman" w:hAnsi="Times New Roman"/>
          <w:b w:val="0"/>
          <w:bCs/>
          <w:color w:val="000000" w:themeColor="text1"/>
          <w:sz w:val="24"/>
          <w:szCs w:val="28"/>
          <w14:textFill>
            <w14:solidFill>
              <w14:schemeClr w14:val="tx1"/>
            </w14:solidFill>
          </w14:textFill>
        </w:rPr>
        <w:t>（以下所有排名均为导师除外）</w:t>
      </w:r>
    </w:p>
    <w:p w14:paraId="2BFF93A3">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lang w:eastAsia="zh-CN"/>
          <w14:textFill>
            <w14:solidFill>
              <w14:schemeClr w14:val="tx1"/>
            </w14:solidFill>
          </w14:textFill>
        </w:rPr>
        <w:t>认定</w:t>
      </w:r>
      <w:r>
        <w:rPr>
          <w:rFonts w:hint="eastAsia" w:eastAsia="宋体" w:ascii="Times New Roman" w:hAnsi="Times New Roman"/>
          <w:b w:val="0"/>
          <w:color w:val="000000" w:themeColor="text1"/>
          <w:sz w:val="24"/>
          <w:szCs w:val="28"/>
          <w14:textFill>
            <w14:solidFill>
              <w14:schemeClr w14:val="tx1"/>
            </w14:solidFill>
          </w14:textFill>
        </w:rPr>
        <w:t>与专业相关（包括交叉学科和跨学科）的学术类科技论文或发明专利，与专业无关的论文或专利不予加分。</w:t>
      </w:r>
    </w:p>
    <w:p w14:paraId="49C89CD1">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发表数篇论文或申请数项专利的同学，各项累计加分不超过</w:t>
      </w:r>
      <w:r>
        <w:rPr>
          <w:rFonts w:eastAsia="宋体" w:ascii="Times New Roman" w:hAnsi="Times New Roman"/>
          <w:b w:val="0"/>
          <w:color w:val="000000" w:themeColor="text1"/>
          <w:sz w:val="24"/>
          <w:szCs w:val="28"/>
          <w14:textFill>
            <w14:solidFill>
              <w14:schemeClr w14:val="tx1"/>
            </w14:solidFill>
          </w14:textFill>
        </w:rPr>
        <w:t>18</w:t>
      </w:r>
      <w:r>
        <w:rPr>
          <w:rFonts w:hint="eastAsia" w:eastAsia="宋体" w:ascii="Times New Roman" w:hAnsi="Times New Roman"/>
          <w:b w:val="0"/>
          <w:color w:val="000000" w:themeColor="text1"/>
          <w:sz w:val="24"/>
          <w:szCs w:val="28"/>
          <w14:textFill>
            <w14:solidFill>
              <w14:schemeClr w14:val="tx1"/>
            </w14:solidFill>
          </w14:textFill>
        </w:rPr>
        <w:t>分。</w:t>
      </w:r>
    </w:p>
    <w:p w14:paraId="25826850">
      <w:pPr>
        <w:spacing w:line="360" w:lineRule="auto" w:before="160" w:after="80"/>
        <w:ind w:firstLineChars="200" w:firstLine="0"/>
        <w:jc w:val="left"/>
        <w:rPr>
          <w:rFonts w:eastAsia="仿宋_GB2312"/>
          <w:b/>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1</w:t>
      </w:r>
      <w:r>
        <w:rPr>
          <w:rFonts w:hint="eastAsia" w:eastAsia="宋体" w:ascii="Times New Roman" w:hAnsi="Times New Roman"/>
          <w:b/>
          <w:color w:val="000000" w:themeColor="text1"/>
          <w:sz w:val="28"/>
          <w:szCs w:val="28"/>
          <w14:textFill>
            <w14:solidFill>
              <w14:schemeClr w14:val="tx1"/>
            </w14:solidFill>
          </w14:textFill>
        </w:rPr>
        <w:t>）专业类论文加分的计算办法</w:t>
      </w:r>
    </w:p>
    <w:p w14:paraId="2E5F1A87">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eastAsia="宋体" w:ascii="Times New Roman" w:hAnsi="Times New Roman"/>
          <w:b w:val="0"/>
          <w:color w:val="000000" w:themeColor="text1"/>
          <w:sz w:val="24"/>
          <w:szCs w:val="28"/>
          <w14:textFill>
            <w14:solidFill>
              <w14:schemeClr w14:val="tx1"/>
            </w14:solidFill>
          </w14:textFill>
        </w:rPr>
        <w:fldChar w:fldCharType="begin"/>
      </w:r>
      <w:r>
        <w:rPr>
          <w:rFonts w:eastAsia="宋体" w:ascii="Times New Roman" w:hAnsi="Times New Roman"/>
          <w:b w:val="0"/>
          <w:color w:val="000000" w:themeColor="text1"/>
          <w:sz w:val="24"/>
          <w:szCs w:val="28"/>
          <w14:textFill>
            <w14:solidFill>
              <w14:schemeClr w14:val="tx1"/>
            </w14:solidFill>
          </w14:textFill>
        </w:rPr>
        <w:instrText xml:space="preserve"> = 1 \* GB3 </w:instrText>
      </w:r>
      <w:r>
        <w:rPr>
          <w:rFonts w:eastAsia="宋体" w:ascii="Times New Roman" w:hAnsi="Times New Roman"/>
          <w:b w:val="0"/>
          <w:color w:val="000000" w:themeColor="text1"/>
          <w:sz w:val="24"/>
          <w:szCs w:val="28"/>
          <w14:textFill>
            <w14:solidFill>
              <w14:schemeClr w14:val="tx1"/>
            </w14:solidFill>
          </w14:textFill>
        </w:rPr>
        <w:fldChar w:fldCharType="separate"/>
      </w:r>
      <w:r>
        <w:rPr>
          <w:rFonts w:hint="eastAsia" w:eastAsia="宋体" w:ascii="Times New Roman" w:hAnsi="Times New Roman"/>
          <w:b w:val="0"/>
          <w:color w:val="000000" w:themeColor="text1"/>
          <w:sz w:val="24"/>
          <w:szCs w:val="28"/>
          <w14:textFill>
            <w14:solidFill>
              <w14:schemeClr w14:val="tx1"/>
            </w14:solidFill>
          </w14:textFill>
        </w:rPr>
        <w:t>①</w:t>
      </w:r>
      <w:r>
        <w:rPr>
          <w:rFonts w:eastAsia="宋体" w:ascii="Times New Roman" w:hAnsi="Times New Roman"/>
          <w:b w:val="0"/>
          <w:color w:val="000000" w:themeColor="text1"/>
          <w:sz w:val="24"/>
          <w:szCs w:val="28"/>
          <w14:textFill>
            <w14:solidFill>
              <w14:schemeClr w14:val="tx1"/>
            </w14:solidFill>
          </w14:textFill>
        </w:rPr>
        <w:fldChar w:fldCharType="end"/>
      </w:r>
      <w:r>
        <w:rPr>
          <w:rFonts w:eastAsia="宋体" w:ascii="Times New Roman" w:hAnsi="Times New Roman"/>
          <w:b w:val="0"/>
          <w:color w:val="000000" w:themeColor="text1"/>
          <w:sz w:val="24"/>
          <w:szCs w:val="28"/>
          <w14:textFill>
            <w14:solidFill>
              <w14:schemeClr w14:val="tx1"/>
            </w14:solidFill>
          </w14:textFill>
        </w:rPr>
        <w:t xml:space="preserve"> </w:t>
      </w:r>
      <w:r>
        <w:rPr>
          <w:rFonts w:hint="eastAsia" w:eastAsia="宋体" w:ascii="Times New Roman" w:hAnsi="Times New Roman"/>
          <w:b w:val="0"/>
          <w:color w:val="000000" w:themeColor="text1"/>
          <w:sz w:val="24"/>
          <w:szCs w:val="28"/>
          <w14:textFill>
            <w14:solidFill>
              <w14:schemeClr w14:val="tx1"/>
            </w14:solidFill>
          </w14:textFill>
        </w:rPr>
        <w:t>被国际三大检索（</w:t>
      </w:r>
      <w:r>
        <w:rPr>
          <w:rFonts w:eastAsia="宋体" w:ascii="Times New Roman" w:hAnsi="Times New Roman"/>
          <w:b w:val="0"/>
          <w:color w:val="000000" w:themeColor="text1"/>
          <w:sz w:val="24"/>
          <w:szCs w:val="28"/>
          <w14:textFill>
            <w14:solidFill>
              <w14:schemeClr w14:val="tx1"/>
            </w14:solidFill>
          </w14:textFill>
        </w:rPr>
        <w:t>SCI</w:t>
      </w:r>
      <w:r>
        <w:rPr>
          <w:rFonts w:hint="eastAsia" w:eastAsia="宋体" w:ascii="Times New Roman" w:hAnsi="Times New Roman"/>
          <w:b w:val="0"/>
          <w:color w:val="000000" w:themeColor="text1"/>
          <w:sz w:val="24"/>
          <w:szCs w:val="28"/>
          <w14:textFill>
            <w14:solidFill>
              <w14:schemeClr w14:val="tx1"/>
            </w14:solidFill>
          </w14:textFill>
        </w:rPr>
        <w:t>、</w:t>
      </w:r>
      <w:r>
        <w:rPr>
          <w:rFonts w:eastAsia="宋体" w:ascii="Times New Roman" w:hAnsi="Times New Roman"/>
          <w:b w:val="0"/>
          <w:color w:val="000000" w:themeColor="text1"/>
          <w:sz w:val="24"/>
          <w:szCs w:val="28"/>
          <w14:textFill>
            <w14:solidFill>
              <w14:schemeClr w14:val="tx1"/>
            </w14:solidFill>
          </w14:textFill>
        </w:rPr>
        <w:t>EI</w:t>
      </w:r>
      <w:r>
        <w:rPr>
          <w:rFonts w:hint="eastAsia" w:eastAsia="宋体" w:ascii="Times New Roman" w:hAnsi="Times New Roman"/>
          <w:b w:val="0"/>
          <w:color w:val="000000" w:themeColor="text1"/>
          <w:sz w:val="24"/>
          <w:szCs w:val="28"/>
          <w14:textFill>
            <w14:solidFill>
              <w14:schemeClr w14:val="tx1"/>
            </w14:solidFill>
          </w14:textFill>
        </w:rPr>
        <w:t>、</w:t>
      </w:r>
      <w:r>
        <w:rPr>
          <w:rFonts w:eastAsia="宋体" w:ascii="Times New Roman" w:hAnsi="Times New Roman"/>
          <w:b w:val="0"/>
          <w:color w:val="000000" w:themeColor="text1"/>
          <w:sz w:val="24"/>
          <w:szCs w:val="28"/>
          <w14:textFill>
            <w14:solidFill>
              <w14:schemeClr w14:val="tx1"/>
            </w14:solidFill>
          </w14:textFill>
        </w:rPr>
        <w:t>SSCI</w:t>
      </w:r>
      <w:r>
        <w:rPr>
          <w:rFonts w:hint="eastAsia" w:eastAsia="宋体" w:ascii="Times New Roman" w:hAnsi="Times New Roman"/>
          <w:b w:val="0"/>
          <w:color w:val="000000" w:themeColor="text1"/>
          <w:sz w:val="24"/>
          <w:szCs w:val="28"/>
          <w14:textFill>
            <w14:solidFill>
              <w14:schemeClr w14:val="tx1"/>
            </w14:solidFill>
          </w14:textFill>
        </w:rPr>
        <w:t>）期刊录入的论文及</w:t>
      </w:r>
      <w:r>
        <w:rPr>
          <w:rFonts w:eastAsia="宋体" w:ascii="Times New Roman" w:hAnsi="Times New Roman"/>
          <w:b w:val="0"/>
          <w:color w:val="000000" w:themeColor="text1"/>
          <w:sz w:val="24"/>
          <w:szCs w:val="28"/>
          <w14:textFill>
            <w14:solidFill>
              <w14:schemeClr w14:val="tx1"/>
            </w14:solidFill>
          </w14:textFill>
        </w:rPr>
        <w:t>CCF</w:t>
      </w:r>
      <w:r>
        <w:rPr>
          <w:rFonts w:hint="eastAsia" w:eastAsia="宋体" w:ascii="Times New Roman" w:hAnsi="Times New Roman"/>
          <w:b w:val="0"/>
          <w:color w:val="000000" w:themeColor="text1"/>
          <w:sz w:val="24"/>
          <w:szCs w:val="28"/>
          <w14:textFill>
            <w14:solidFill>
              <w14:schemeClr w14:val="tx1"/>
            </w14:solidFill>
          </w14:textFill>
        </w:rPr>
        <w:t>认定的会议论文，第一作者加</w:t>
      </w:r>
      <w:r>
        <w:rPr>
          <w:rFonts w:eastAsia="宋体" w:ascii="Times New Roman" w:hAnsi="Times New Roman"/>
          <w:b w:val="0"/>
          <w:color w:val="000000" w:themeColor="text1"/>
          <w:sz w:val="24"/>
          <w:szCs w:val="28"/>
          <w14:textFill>
            <w14:solidFill>
              <w14:schemeClr w14:val="tx1"/>
            </w14:solidFill>
          </w14:textFill>
        </w:rPr>
        <w:t>18</w:t>
      </w:r>
      <w:r>
        <w:rPr>
          <w:rFonts w:hint="eastAsia" w:eastAsia="宋体" w:ascii="Times New Roman" w:hAnsi="Times New Roman"/>
          <w:b w:val="0"/>
          <w:color w:val="000000" w:themeColor="text1"/>
          <w:sz w:val="24"/>
          <w:szCs w:val="28"/>
          <w14:textFill>
            <w14:solidFill>
              <w14:schemeClr w14:val="tx1"/>
            </w14:solidFill>
          </w14:textFill>
        </w:rPr>
        <w:t>分，第二作者加</w:t>
      </w:r>
      <w:r>
        <w:rPr>
          <w:rFonts w:eastAsia="宋体" w:ascii="Times New Roman" w:hAnsi="Times New Roman"/>
          <w:b w:val="0"/>
          <w:color w:val="000000" w:themeColor="text1"/>
          <w:sz w:val="24"/>
          <w:szCs w:val="28"/>
          <w14:textFill>
            <w14:solidFill>
              <w14:schemeClr w14:val="tx1"/>
            </w14:solidFill>
          </w14:textFill>
        </w:rPr>
        <w:t>18*50%=9</w:t>
      </w:r>
      <w:r>
        <w:rPr>
          <w:rFonts w:hint="eastAsia" w:eastAsia="宋体" w:ascii="Times New Roman" w:hAnsi="Times New Roman"/>
          <w:b w:val="0"/>
          <w:color w:val="000000" w:themeColor="text1"/>
          <w:sz w:val="24"/>
          <w:szCs w:val="28"/>
          <w14:textFill>
            <w14:solidFill>
              <w14:schemeClr w14:val="tx1"/>
            </w14:solidFill>
          </w14:textFill>
        </w:rPr>
        <w:t>分，第三作者加</w:t>
      </w:r>
      <w:r>
        <w:rPr>
          <w:rFonts w:eastAsia="宋体" w:ascii="Times New Roman" w:hAnsi="Times New Roman"/>
          <w:b w:val="0"/>
          <w:color w:val="000000" w:themeColor="text1"/>
          <w:sz w:val="24"/>
          <w:szCs w:val="28"/>
          <w14:textFill>
            <w14:solidFill>
              <w14:schemeClr w14:val="tx1"/>
            </w14:solidFill>
          </w14:textFill>
        </w:rPr>
        <w:t>18*30%=5.4</w:t>
      </w:r>
      <w:r>
        <w:rPr>
          <w:rFonts w:hint="eastAsia" w:eastAsia="宋体" w:ascii="Times New Roman" w:hAnsi="Times New Roman"/>
          <w:b w:val="0"/>
          <w:color w:val="000000" w:themeColor="text1"/>
          <w:sz w:val="24"/>
          <w:szCs w:val="28"/>
          <w14:textFill>
            <w14:solidFill>
              <w14:schemeClr w14:val="tx1"/>
            </w14:solidFill>
          </w14:textFill>
        </w:rPr>
        <w:t>分，第四作者加</w:t>
      </w:r>
      <w:r>
        <w:rPr>
          <w:rFonts w:eastAsia="宋体" w:ascii="Times New Roman" w:hAnsi="Times New Roman"/>
          <w:b w:val="0"/>
          <w:color w:val="000000" w:themeColor="text1"/>
          <w:sz w:val="24"/>
          <w:szCs w:val="28"/>
          <w14:textFill>
            <w14:solidFill>
              <w14:schemeClr w14:val="tx1"/>
            </w14:solidFill>
          </w14:textFill>
        </w:rPr>
        <w:t>18*10%=1.8</w:t>
      </w:r>
      <w:r>
        <w:rPr>
          <w:rFonts w:hint="eastAsia" w:eastAsia="宋体" w:ascii="Times New Roman" w:hAnsi="Times New Roman"/>
          <w:b w:val="0"/>
          <w:color w:val="000000" w:themeColor="text1"/>
          <w:sz w:val="24"/>
          <w:szCs w:val="28"/>
          <w14:textFill>
            <w14:solidFill>
              <w14:schemeClr w14:val="tx1"/>
            </w14:solidFill>
          </w14:textFill>
        </w:rPr>
        <w:t>分，第四作者其后不予以加分；（共同一作只考虑实际署名排名第一的作者为第一作者）</w:t>
      </w:r>
    </w:p>
    <w:p w14:paraId="478FA092">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eastAsia="宋体" w:ascii="Times New Roman" w:hAnsi="Times New Roman"/>
          <w:b w:val="0"/>
          <w:color w:val="000000" w:themeColor="text1"/>
          <w:sz w:val="24"/>
          <w:szCs w:val="28"/>
          <w14:textFill>
            <w14:solidFill>
              <w14:schemeClr w14:val="tx1"/>
            </w14:solidFill>
          </w14:textFill>
        </w:rPr>
        <w:fldChar w:fldCharType="begin"/>
      </w:r>
      <w:r>
        <w:rPr>
          <w:rFonts w:eastAsia="宋体" w:ascii="Times New Roman" w:hAnsi="Times New Roman"/>
          <w:b w:val="0"/>
          <w:color w:val="000000" w:themeColor="text1"/>
          <w:sz w:val="24"/>
          <w:szCs w:val="28"/>
          <w14:textFill>
            <w14:solidFill>
              <w14:schemeClr w14:val="tx1"/>
            </w14:solidFill>
          </w14:textFill>
        </w:rPr>
        <w:instrText xml:space="preserve"> = 2 \* GB3 </w:instrText>
      </w:r>
      <w:r>
        <w:rPr>
          <w:rFonts w:eastAsia="宋体" w:ascii="Times New Roman" w:hAnsi="Times New Roman"/>
          <w:b w:val="0"/>
          <w:color w:val="000000" w:themeColor="text1"/>
          <w:sz w:val="24"/>
          <w:szCs w:val="28"/>
          <w14:textFill>
            <w14:solidFill>
              <w14:schemeClr w14:val="tx1"/>
            </w14:solidFill>
          </w14:textFill>
        </w:rPr>
        <w:fldChar w:fldCharType="separate"/>
      </w:r>
      <w:r>
        <w:rPr>
          <w:rFonts w:hint="eastAsia" w:eastAsia="宋体" w:ascii="Times New Roman" w:hAnsi="Times New Roman"/>
          <w:b w:val="0"/>
          <w:color w:val="000000" w:themeColor="text1"/>
          <w:sz w:val="24"/>
          <w:szCs w:val="28"/>
          <w14:textFill>
            <w14:solidFill>
              <w14:schemeClr w14:val="tx1"/>
            </w14:solidFill>
          </w14:textFill>
        </w:rPr>
        <w:t>②</w:t>
      </w:r>
      <w:r>
        <w:rPr>
          <w:rFonts w:eastAsia="宋体" w:ascii="Times New Roman" w:hAnsi="Times New Roman"/>
          <w:b w:val="0"/>
          <w:color w:val="000000" w:themeColor="text1"/>
          <w:sz w:val="24"/>
          <w:szCs w:val="28"/>
          <w14:textFill>
            <w14:solidFill>
              <w14:schemeClr w14:val="tx1"/>
            </w14:solidFill>
          </w14:textFill>
        </w:rPr>
        <w:fldChar w:fldCharType="end"/>
      </w:r>
      <w:r>
        <w:rPr>
          <w:rFonts w:eastAsia="宋体" w:ascii="Times New Roman" w:hAnsi="Times New Roman"/>
          <w:b w:val="0"/>
          <w:color w:val="000000" w:themeColor="text1"/>
          <w:sz w:val="24"/>
          <w:szCs w:val="28"/>
          <w14:textFill>
            <w14:solidFill>
              <w14:schemeClr w14:val="tx1"/>
            </w14:solidFill>
          </w14:textFill>
        </w:rPr>
        <w:t xml:space="preserve"> </w:t>
      </w:r>
      <w:r>
        <w:rPr>
          <w:rFonts w:hint="eastAsia" w:eastAsia="宋体" w:ascii="Times New Roman" w:hAnsi="Times New Roman"/>
          <w:b w:val="0"/>
          <w:color w:val="000000" w:themeColor="text1"/>
          <w:sz w:val="24"/>
          <w:szCs w:val="28"/>
          <w14:textFill>
            <w14:solidFill>
              <w14:schemeClr w14:val="tx1"/>
            </w14:solidFill>
          </w14:textFill>
        </w:rPr>
        <w:t>被专业核心期刊公开发表的论文或被三大检索收录的会议论文，第一作者加</w:t>
      </w:r>
      <w:r>
        <w:rPr>
          <w:rFonts w:eastAsia="宋体" w:ascii="Times New Roman" w:hAnsi="Times New Roman"/>
          <w:b w:val="0"/>
          <w:color w:val="000000" w:themeColor="text1"/>
          <w:sz w:val="24"/>
          <w:szCs w:val="28"/>
          <w14:textFill>
            <w14:solidFill>
              <w14:schemeClr w14:val="tx1"/>
            </w14:solidFill>
          </w14:textFill>
        </w:rPr>
        <w:t>9</w:t>
      </w:r>
      <w:r>
        <w:rPr>
          <w:rFonts w:hint="eastAsia" w:eastAsia="宋体" w:ascii="Times New Roman" w:hAnsi="Times New Roman"/>
          <w:b w:val="0"/>
          <w:color w:val="000000" w:themeColor="text1"/>
          <w:sz w:val="24"/>
          <w:szCs w:val="28"/>
          <w14:textFill>
            <w14:solidFill>
              <w14:schemeClr w14:val="tx1"/>
            </w14:solidFill>
          </w14:textFill>
        </w:rPr>
        <w:t>分，第二作者加</w:t>
      </w:r>
      <w:r>
        <w:rPr>
          <w:rFonts w:eastAsia="宋体" w:ascii="Times New Roman" w:hAnsi="Times New Roman"/>
          <w:b w:val="0"/>
          <w:color w:val="000000" w:themeColor="text1"/>
          <w:sz w:val="24"/>
          <w:szCs w:val="28"/>
          <w14:textFill>
            <w14:solidFill>
              <w14:schemeClr w14:val="tx1"/>
            </w14:solidFill>
          </w14:textFill>
        </w:rPr>
        <w:t>9*50%=4.5</w:t>
      </w:r>
      <w:r>
        <w:rPr>
          <w:rFonts w:hint="eastAsia" w:eastAsia="宋体" w:ascii="Times New Roman" w:hAnsi="Times New Roman"/>
          <w:b w:val="0"/>
          <w:color w:val="000000" w:themeColor="text1"/>
          <w:sz w:val="24"/>
          <w:szCs w:val="28"/>
          <w14:textFill>
            <w14:solidFill>
              <w14:schemeClr w14:val="tx1"/>
            </w14:solidFill>
          </w14:textFill>
        </w:rPr>
        <w:t>分，第三作者加</w:t>
      </w:r>
      <w:r>
        <w:rPr>
          <w:rFonts w:eastAsia="宋体" w:ascii="Times New Roman" w:hAnsi="Times New Roman"/>
          <w:b w:val="0"/>
          <w:color w:val="000000" w:themeColor="text1"/>
          <w:sz w:val="24"/>
          <w:szCs w:val="28"/>
          <w14:textFill>
            <w14:solidFill>
              <w14:schemeClr w14:val="tx1"/>
            </w14:solidFill>
          </w14:textFill>
        </w:rPr>
        <w:t>9*30%=2.7</w:t>
      </w:r>
      <w:r>
        <w:rPr>
          <w:rFonts w:hint="eastAsia" w:eastAsia="宋体" w:ascii="Times New Roman" w:hAnsi="Times New Roman"/>
          <w:b w:val="0"/>
          <w:color w:val="000000" w:themeColor="text1"/>
          <w:sz w:val="24"/>
          <w:szCs w:val="28"/>
          <w14:textFill>
            <w14:solidFill>
              <w14:schemeClr w14:val="tx1"/>
            </w14:solidFill>
          </w14:textFill>
        </w:rPr>
        <w:t>分，第四作者加</w:t>
      </w:r>
      <w:r>
        <w:rPr>
          <w:rFonts w:eastAsia="宋体" w:ascii="Times New Roman" w:hAnsi="Times New Roman"/>
          <w:b w:val="0"/>
          <w:color w:val="000000" w:themeColor="text1"/>
          <w:sz w:val="24"/>
          <w:szCs w:val="28"/>
          <w14:textFill>
            <w14:solidFill>
              <w14:schemeClr w14:val="tx1"/>
            </w14:solidFill>
          </w14:textFill>
        </w:rPr>
        <w:t>9*10%=0.9</w:t>
      </w:r>
      <w:r>
        <w:rPr>
          <w:rFonts w:hint="eastAsia" w:eastAsia="宋体" w:ascii="Times New Roman" w:hAnsi="Times New Roman"/>
          <w:b w:val="0"/>
          <w:color w:val="000000" w:themeColor="text1"/>
          <w:sz w:val="24"/>
          <w:szCs w:val="28"/>
          <w14:textFill>
            <w14:solidFill>
              <w14:schemeClr w14:val="tx1"/>
            </w14:solidFill>
          </w14:textFill>
        </w:rPr>
        <w:t>分，第四作者其后不予以加分；</w:t>
      </w:r>
    </w:p>
    <w:p w14:paraId="51AF3369">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（注：国际会议论文满足国际三大检索期刊标准的，其加分标准参考国际三大检索期刊的加分标准执行，国际会议论文不能满足国际三大检索期刊标准的，按照一般会议论文的加分标准执行。</w:t>
      </w:r>
      <w:r>
        <w:rPr>
          <w:rFonts w:hint="eastAsia" w:eastAsia="宋体" w:ascii="Times New Roman" w:hAnsi="Times New Roman"/>
          <w:b w:val="0"/>
          <w:color w:val="000000" w:themeColor="text1"/>
          <w:sz w:val="24"/>
          <w:szCs w:val="28"/>
          <w:lang w:eastAsia="zh-CN"/>
          <w14:textFill>
            <w14:solidFill>
              <w14:schemeClr w14:val="tx1"/>
            </w14:solidFill>
          </w14:textFill>
        </w:rPr>
        <w:t>论文</w:t>
      </w:r>
      <w:r>
        <w:rPr>
          <w:rFonts w:hint="eastAsia" w:eastAsia="宋体" w:ascii="Times New Roman" w:hAnsi="Times New Roman"/>
          <w:b w:val="0"/>
          <w:color w:val="000000" w:themeColor="text1"/>
          <w:sz w:val="24"/>
          <w:szCs w:val="28"/>
          <w14:textFill>
            <w14:solidFill>
              <w14:schemeClr w14:val="tx1"/>
            </w14:solidFill>
          </w14:textFill>
        </w:rPr>
        <w:t>要求</w:t>
      </w:r>
      <w:r>
        <w:rPr>
          <w:rFonts w:eastAsia="宋体" w:ascii="Times New Roman" w:hAnsi="Times New Roman"/>
          <w:b w:val="0"/>
          <w:color w:val="000000" w:themeColor="text1"/>
          <w:sz w:val="24"/>
          <w:szCs w:val="28"/>
          <w14:textFill>
            <w14:solidFill>
              <w14:schemeClr w14:val="tx1"/>
            </w14:solidFill>
          </w14:textFill>
        </w:rPr>
        <w:t>202</w:t>
      </w:r>
      <w:r>
        <w:rPr>
          <w:rFonts w:hint="eastAsia" w:eastAsia="宋体" w:ascii="Times New Roman" w:hAnsi="Times New Roman"/>
          <w:b w:val="0"/>
          <w:color w:val="000000" w:themeColor="text1"/>
          <w:sz w:val="24"/>
          <w:szCs w:val="28"/>
          <w:lang w:val="en-US" w:eastAsia="zh-CN"/>
          <w14:textFill>
            <w14:solidFill>
              <w14:schemeClr w14:val="tx1"/>
            </w14:solidFill>
          </w14:textFill>
        </w:rPr>
        <w:t>4</w:t>
      </w:r>
      <w:bookmarkStart w:id="1" w:name="_GoBack"/>
      <w:bookmarkEnd w:id="1"/>
      <w:r>
        <w:rPr>
          <w:rFonts w:hint="eastAsia" w:eastAsia="宋体" w:ascii="Times New Roman" w:hAnsi="Times New Roman"/>
          <w:b w:val="0"/>
          <w:color w:val="000000" w:themeColor="text1"/>
          <w:sz w:val="24"/>
          <w:szCs w:val="28"/>
          <w14:textFill>
            <w14:solidFill>
              <w14:schemeClr w14:val="tx1"/>
            </w14:solidFill>
          </w14:textFill>
        </w:rPr>
        <w:t>年</w:t>
      </w:r>
      <w:r>
        <w:rPr>
          <w:rFonts w:eastAsia="宋体" w:ascii="Times New Roman" w:hAnsi="Times New Roman"/>
          <w:b w:val="0"/>
          <w:color w:val="000000" w:themeColor="text1"/>
          <w:sz w:val="24"/>
          <w:szCs w:val="28"/>
          <w14:textFill>
            <w14:solidFill>
              <w14:schemeClr w14:val="tx1"/>
            </w14:solidFill>
          </w14:textFill>
        </w:rPr>
        <w:t>8</w:t>
      </w:r>
      <w:r>
        <w:rPr>
          <w:rFonts w:hint="eastAsia" w:eastAsia="宋体" w:ascii="Times New Roman" w:hAnsi="Times New Roman"/>
          <w:b w:val="0"/>
          <w:color w:val="000000" w:themeColor="text1"/>
          <w:sz w:val="24"/>
          <w:szCs w:val="28"/>
          <w14:textFill>
            <w14:solidFill>
              <w14:schemeClr w14:val="tx1"/>
            </w14:solidFill>
          </w14:textFill>
        </w:rPr>
        <w:t>月</w:t>
      </w:r>
      <w:r>
        <w:rPr>
          <w:rFonts w:eastAsia="宋体" w:ascii="Times New Roman" w:hAnsi="Times New Roman"/>
          <w:b w:val="0"/>
          <w:color w:val="000000" w:themeColor="text1"/>
          <w:sz w:val="24"/>
          <w:szCs w:val="28"/>
          <w14:textFill>
            <w14:solidFill>
              <w14:schemeClr w14:val="tx1"/>
            </w14:solidFill>
          </w14:textFill>
        </w:rPr>
        <w:t>31</w:t>
      </w:r>
      <w:r>
        <w:rPr>
          <w:rFonts w:hint="eastAsia" w:eastAsia="宋体" w:ascii="Times New Roman" w:hAnsi="Times New Roman"/>
          <w:b w:val="0"/>
          <w:color w:val="000000" w:themeColor="text1"/>
          <w:sz w:val="24"/>
          <w:szCs w:val="28"/>
          <w14:textFill>
            <w14:solidFill>
              <w14:schemeClr w14:val="tx1"/>
            </w14:solidFill>
          </w14:textFill>
        </w:rPr>
        <w:t>日前见刊</w:t>
      </w:r>
      <w:r>
        <w:rPr>
          <w:rFonts w:hint="eastAsia" w:eastAsia="宋体" w:ascii="Times New Roman" w:hAnsi="Times New Roman"/>
          <w:b w:val="0"/>
          <w:color w:val="000000" w:themeColor="text1"/>
          <w:sz w:val="24"/>
          <w:szCs w:val="28"/>
          <w:lang w:eastAsia="zh-CN"/>
          <w14:textFill>
            <w14:solidFill>
              <w14:schemeClr w14:val="tx1"/>
            </w14:solidFill>
          </w14:textFill>
        </w:rPr>
        <w:t>，以</w:t>
      </w:r>
      <w:r>
        <w:rPr>
          <w:rFonts w:hint="eastAsia" w:eastAsia="宋体" w:ascii="Times New Roman" w:hAnsi="Times New Roman"/>
          <w:b w:val="0"/>
          <w:color w:val="000000" w:themeColor="text1"/>
          <w:sz w:val="24"/>
          <w:szCs w:val="28"/>
          <w14:textFill>
            <w14:solidFill>
              <w14:schemeClr w14:val="tx1"/>
            </w14:solidFill>
          </w14:textFill>
        </w:rPr>
        <w:t>西北农林科技大学信息工程学院为第一申请单位，需有院内老师指导</w:t>
      </w:r>
      <w:r>
        <w:rPr>
          <w:rFonts w:hint="eastAsia" w:eastAsia="宋体" w:ascii="Times New Roman" w:hAnsi="Times New Roman"/>
          <w:b w:val="0"/>
          <w:color w:val="000000" w:themeColor="text1"/>
          <w:sz w:val="24"/>
          <w:szCs w:val="28"/>
          <w:lang w:eastAsia="zh-CN"/>
          <w14:textFill>
            <w14:solidFill>
              <w14:schemeClr w14:val="tx1"/>
            </w14:solidFill>
          </w14:textFill>
        </w:rPr>
        <w:t>。</w:t>
      </w:r>
      <w:r>
        <w:rPr>
          <w:rFonts w:hint="eastAsia" w:eastAsia="宋体" w:ascii="Times New Roman" w:hAnsi="Times New Roman"/>
          <w:b w:val="0"/>
          <w:color w:val="000000" w:themeColor="text1"/>
          <w:sz w:val="24"/>
          <w:szCs w:val="28"/>
          <w14:textFill>
            <w14:solidFill>
              <w14:schemeClr w14:val="tx1"/>
            </w14:solidFill>
          </w14:textFill>
        </w:rPr>
        <w:t>）</w:t>
      </w:r>
    </w:p>
    <w:p w14:paraId="220C3C50">
      <w:pPr>
        <w:spacing w:line="360" w:lineRule="auto" w:before="160" w:after="80"/>
        <w:ind w:firstLineChars="200" w:firstLine="0"/>
        <w:jc w:val="left"/>
        <w:rPr>
          <w:rFonts w:eastAsia="仿宋_GB2312"/>
          <w:b/>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2</w:t>
      </w:r>
      <w:r>
        <w:rPr>
          <w:rFonts w:hint="eastAsia" w:eastAsia="宋体" w:ascii="Times New Roman" w:hAnsi="Times New Roman"/>
          <w:b/>
          <w:color w:val="000000" w:themeColor="text1"/>
          <w:sz w:val="28"/>
          <w:szCs w:val="28"/>
          <w14:textFill>
            <w14:solidFill>
              <w14:schemeClr w14:val="tx1"/>
            </w14:solidFill>
          </w14:textFill>
        </w:rPr>
        <w:t>）专利和软件著作权加分的计算办法</w:t>
      </w:r>
    </w:p>
    <w:p w14:paraId="6C59DBDF">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专利加分包含两部分：国家发明专利、实用新型专利和外观设计专利。专利与著作权均要求西北农林科技大学为第一申请单位，需有院内老师指导。</w:t>
      </w:r>
    </w:p>
    <w:p w14:paraId="13027E88">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eastAsia="宋体" w:ascii="Times New Roman" w:hAnsi="Times New Roman"/>
          <w:b w:val="0"/>
          <w:color w:val="000000" w:themeColor="text1"/>
          <w:sz w:val="24"/>
          <w:szCs w:val="28"/>
          <w14:textFill>
            <w14:solidFill>
              <w14:schemeClr w14:val="tx1"/>
            </w14:solidFill>
          </w14:textFill>
        </w:rPr>
        <w:fldChar w:fldCharType="begin"/>
      </w:r>
      <w:r>
        <w:rPr>
          <w:rFonts w:eastAsia="宋体" w:ascii="Times New Roman" w:hAnsi="Times New Roman"/>
          <w:b w:val="0"/>
          <w:color w:val="000000" w:themeColor="text1"/>
          <w:sz w:val="24"/>
          <w:szCs w:val="28"/>
          <w14:textFill>
            <w14:solidFill>
              <w14:schemeClr w14:val="tx1"/>
            </w14:solidFill>
          </w14:textFill>
        </w:rPr>
        <w:instrText xml:space="preserve"> = 1 \* GB3 </w:instrText>
      </w:r>
      <w:r>
        <w:rPr>
          <w:rFonts w:eastAsia="宋体" w:ascii="Times New Roman" w:hAnsi="Times New Roman"/>
          <w:b w:val="0"/>
          <w:color w:val="000000" w:themeColor="text1"/>
          <w:sz w:val="24"/>
          <w:szCs w:val="28"/>
          <w14:textFill>
            <w14:solidFill>
              <w14:schemeClr w14:val="tx1"/>
            </w14:solidFill>
          </w14:textFill>
        </w:rPr>
        <w:fldChar w:fldCharType="separate"/>
      </w:r>
      <w:r>
        <w:rPr>
          <w:rFonts w:hint="eastAsia" w:eastAsia="宋体" w:ascii="Times New Roman" w:hAnsi="Times New Roman"/>
          <w:b w:val="0"/>
          <w:color w:val="000000" w:themeColor="text1"/>
          <w:sz w:val="24"/>
          <w:szCs w:val="28"/>
          <w14:textFill>
            <w14:solidFill>
              <w14:schemeClr w14:val="tx1"/>
            </w14:solidFill>
          </w14:textFill>
        </w:rPr>
        <w:t>①</w:t>
      </w:r>
      <w:r>
        <w:rPr>
          <w:rFonts w:eastAsia="宋体" w:ascii="Times New Roman" w:hAnsi="Times New Roman"/>
          <w:b w:val="0"/>
          <w:color w:val="000000" w:themeColor="text1"/>
          <w:sz w:val="24"/>
          <w:szCs w:val="28"/>
          <w14:textFill>
            <w14:solidFill>
              <w14:schemeClr w14:val="tx1"/>
            </w14:solidFill>
          </w14:textFill>
        </w:rPr>
        <w:fldChar w:fldCharType="end"/>
      </w:r>
      <w:r>
        <w:rPr>
          <w:rFonts w:eastAsia="宋体" w:ascii="Times New Roman" w:hAnsi="Times New Roman"/>
          <w:b w:val="0"/>
          <w:color w:val="000000" w:themeColor="text1"/>
          <w:sz w:val="24"/>
          <w:szCs w:val="28"/>
          <w14:textFill>
            <w14:solidFill>
              <w14:schemeClr w14:val="tx1"/>
            </w14:solidFill>
          </w14:textFill>
        </w:rPr>
        <w:t xml:space="preserve"> </w:t>
      </w:r>
      <w:r>
        <w:rPr>
          <w:rFonts w:hint="eastAsia" w:eastAsia="宋体" w:ascii="Times New Roman" w:hAnsi="Times New Roman"/>
          <w:b w:val="0"/>
          <w:color w:val="000000" w:themeColor="text1"/>
          <w:sz w:val="24"/>
          <w:szCs w:val="28"/>
          <w14:textFill>
            <w14:solidFill>
              <w14:schemeClr w14:val="tx1"/>
            </w14:solidFill>
          </w14:textFill>
        </w:rPr>
        <w:t>国家发明专利，获得授权，加</w:t>
      </w:r>
      <w:r>
        <w:rPr>
          <w:rFonts w:eastAsia="宋体" w:ascii="Times New Roman" w:hAnsi="Times New Roman"/>
          <w:b w:val="0"/>
          <w:color w:val="000000" w:themeColor="text1"/>
          <w:sz w:val="24"/>
          <w:szCs w:val="28"/>
          <w14:textFill>
            <w14:solidFill>
              <w14:schemeClr w14:val="tx1"/>
            </w14:solidFill>
          </w14:textFill>
        </w:rPr>
        <w:t>18</w:t>
      </w:r>
      <w:r>
        <w:rPr>
          <w:rFonts w:hint="eastAsia" w:eastAsia="宋体" w:ascii="Times New Roman" w:hAnsi="Times New Roman"/>
          <w:b w:val="0"/>
          <w:color w:val="000000" w:themeColor="text1"/>
          <w:sz w:val="24"/>
          <w:szCs w:val="28"/>
          <w14:textFill>
            <w14:solidFill>
              <w14:schemeClr w14:val="tx1"/>
            </w14:solidFill>
          </w14:textFill>
        </w:rPr>
        <w:t>分；前二作者加</w:t>
      </w:r>
      <w:r>
        <w:rPr>
          <w:rFonts w:eastAsia="宋体" w:ascii="Times New Roman" w:hAnsi="Times New Roman"/>
          <w:b w:val="0"/>
          <w:color w:val="000000" w:themeColor="text1"/>
          <w:sz w:val="24"/>
          <w:szCs w:val="28"/>
          <w14:textFill>
            <w14:solidFill>
              <w14:schemeClr w14:val="tx1"/>
            </w14:solidFill>
          </w14:textFill>
        </w:rPr>
        <w:t>18</w:t>
      </w:r>
      <w:r>
        <w:rPr>
          <w:rFonts w:hint="eastAsia" w:eastAsia="宋体" w:ascii="Times New Roman" w:hAnsi="Times New Roman"/>
          <w:b w:val="0"/>
          <w:color w:val="000000" w:themeColor="text1"/>
          <w:sz w:val="24"/>
          <w:szCs w:val="28"/>
          <w14:textFill>
            <w14:solidFill>
              <w14:schemeClr w14:val="tx1"/>
            </w14:solidFill>
          </w14:textFill>
        </w:rPr>
        <w:t>分，第三作者加</w:t>
      </w:r>
      <w:r>
        <w:rPr>
          <w:rFonts w:eastAsia="宋体" w:ascii="Times New Roman" w:hAnsi="Times New Roman"/>
          <w:b w:val="0"/>
          <w:color w:val="000000" w:themeColor="text1"/>
          <w:sz w:val="24"/>
          <w:szCs w:val="28"/>
          <w14:textFill>
            <w14:solidFill>
              <w14:schemeClr w14:val="tx1"/>
            </w14:solidFill>
          </w14:textFill>
        </w:rPr>
        <w:t>18*80%=14.4</w:t>
      </w:r>
      <w:r>
        <w:rPr>
          <w:rFonts w:hint="eastAsia" w:eastAsia="宋体" w:ascii="Times New Roman" w:hAnsi="Times New Roman"/>
          <w:b w:val="0"/>
          <w:color w:val="000000" w:themeColor="text1"/>
          <w:sz w:val="24"/>
          <w:szCs w:val="28"/>
          <w14:textFill>
            <w14:solidFill>
              <w14:schemeClr w14:val="tx1"/>
            </w14:solidFill>
          </w14:textFill>
        </w:rPr>
        <w:t>分，第三作者其后不予以加分；</w:t>
      </w:r>
    </w:p>
    <w:p w14:paraId="6816651A">
      <w:pPr>
        <w:spacing w:line="360" w:lineRule="auto" w:before="0" w:after="80"/>
        <w:ind w:firstLineChars="200" w:firstLine="482"/>
        <w:jc w:val="both"/>
        <w:rPr>
          <w:rFonts w:eastAsia="仿宋_GB2312"/>
          <w:color w:val="FF0000"/>
          <w:sz w:val="28"/>
          <w:szCs w:val="28"/>
        </w:rPr>
      </w:pPr>
      <w:r>
        <w:rPr>
          <w:rFonts w:eastAsia="宋体" w:ascii="Times New Roman" w:hAnsi="Times New Roman"/>
          <w:b w:val="0"/>
          <w:color w:val="000000" w:themeColor="text1"/>
          <w:sz w:val="24"/>
          <w:szCs w:val="28"/>
          <w14:textFill>
            <w14:solidFill>
              <w14:schemeClr w14:val="tx1"/>
            </w14:solidFill>
          </w14:textFill>
        </w:rPr>
        <w:fldChar w:fldCharType="begin"/>
      </w:r>
      <w:r>
        <w:rPr>
          <w:rFonts w:eastAsia="宋体" w:ascii="Times New Roman" w:hAnsi="Times New Roman"/>
          <w:b w:val="0"/>
          <w:color w:val="000000" w:themeColor="text1"/>
          <w:sz w:val="24"/>
          <w:szCs w:val="28"/>
          <w14:textFill>
            <w14:solidFill>
              <w14:schemeClr w14:val="tx1"/>
            </w14:solidFill>
          </w14:textFill>
        </w:rPr>
        <w:instrText xml:space="preserve"> = 2 \* GB3 </w:instrText>
      </w:r>
      <w:r>
        <w:rPr>
          <w:rFonts w:eastAsia="宋体" w:ascii="Times New Roman" w:hAnsi="Times New Roman"/>
          <w:b w:val="0"/>
          <w:color w:val="000000" w:themeColor="text1"/>
          <w:sz w:val="24"/>
          <w:szCs w:val="28"/>
          <w14:textFill>
            <w14:solidFill>
              <w14:schemeClr w14:val="tx1"/>
            </w14:solidFill>
          </w14:textFill>
        </w:rPr>
        <w:fldChar w:fldCharType="separate"/>
      </w:r>
      <w:r>
        <w:rPr>
          <w:rFonts w:hint="eastAsia" w:eastAsia="宋体" w:ascii="Times New Roman" w:hAnsi="Times New Roman"/>
          <w:b w:val="0"/>
          <w:color w:val="000000" w:themeColor="text1"/>
          <w:sz w:val="24"/>
          <w:szCs w:val="28"/>
          <w14:textFill>
            <w14:solidFill>
              <w14:schemeClr w14:val="tx1"/>
            </w14:solidFill>
          </w14:textFill>
        </w:rPr>
        <w:t>②</w:t>
      </w:r>
      <w:r>
        <w:rPr>
          <w:rFonts w:eastAsia="宋体" w:ascii="Times New Roman" w:hAnsi="Times New Roman"/>
          <w:b w:val="0"/>
          <w:color w:val="000000" w:themeColor="text1"/>
          <w:sz w:val="24"/>
          <w:szCs w:val="28"/>
          <w14:textFill>
            <w14:solidFill>
              <w14:schemeClr w14:val="tx1"/>
            </w14:solidFill>
          </w14:textFill>
        </w:rPr>
        <w:fldChar w:fldCharType="end"/>
      </w:r>
      <w:r>
        <w:rPr>
          <w:rFonts w:eastAsia="宋体" w:ascii="Times New Roman" w:hAnsi="Times New Roman"/>
          <w:b w:val="0"/>
          <w:color w:val="000000" w:themeColor="text1"/>
          <w:sz w:val="24"/>
          <w:szCs w:val="28"/>
          <w14:textFill>
            <w14:solidFill>
              <w14:schemeClr w14:val="tx1"/>
            </w14:solidFill>
          </w14:textFill>
        </w:rPr>
        <w:t xml:space="preserve"> </w:t>
      </w:r>
      <w:r>
        <w:rPr>
          <w:rFonts w:hint="eastAsia" w:eastAsia="宋体" w:ascii="Times New Roman" w:hAnsi="Times New Roman"/>
          <w:b w:val="0"/>
          <w:color w:val="000000" w:themeColor="text1"/>
          <w:sz w:val="24"/>
          <w:szCs w:val="28"/>
          <w14:textFill>
            <w14:solidFill>
              <w14:schemeClr w14:val="tx1"/>
            </w14:solidFill>
          </w14:textFill>
        </w:rPr>
        <w:t>实用新型或外观设计专利（只认定一项），获得授权，加</w:t>
      </w:r>
      <w:r>
        <w:rPr>
          <w:rFonts w:eastAsia="宋体" w:ascii="Times New Roman" w:hAnsi="Times New Roman"/>
          <w:b w:val="0"/>
          <w:color w:val="000000" w:themeColor="text1"/>
          <w:sz w:val="24"/>
          <w:szCs w:val="28"/>
          <w14:textFill>
            <w14:solidFill>
              <w14:schemeClr w14:val="tx1"/>
            </w14:solidFill>
          </w14:textFill>
        </w:rPr>
        <w:t>9</w:t>
      </w:r>
      <w:r>
        <w:rPr>
          <w:rFonts w:hint="eastAsia" w:eastAsia="宋体" w:ascii="Times New Roman" w:hAnsi="Times New Roman"/>
          <w:b w:val="0"/>
          <w:color w:val="000000" w:themeColor="text1"/>
          <w:sz w:val="24"/>
          <w:szCs w:val="28"/>
          <w14:textFill>
            <w14:solidFill>
              <w14:schemeClr w14:val="tx1"/>
            </w14:solidFill>
          </w14:textFill>
        </w:rPr>
        <w:t>分。第一作者加</w:t>
      </w:r>
      <w:r>
        <w:rPr>
          <w:rFonts w:eastAsia="宋体" w:ascii="Times New Roman" w:hAnsi="Times New Roman"/>
          <w:b w:val="0"/>
          <w:color w:val="000000" w:themeColor="text1"/>
          <w:sz w:val="24"/>
          <w:szCs w:val="28"/>
          <w14:textFill>
            <w14:solidFill>
              <w14:schemeClr w14:val="tx1"/>
            </w14:solidFill>
          </w14:textFill>
        </w:rPr>
        <w:t>9</w:t>
      </w:r>
      <w:r>
        <w:rPr>
          <w:rFonts w:hint="eastAsia" w:eastAsia="宋体" w:ascii="Times New Roman" w:hAnsi="Times New Roman"/>
          <w:b w:val="0"/>
          <w:color w:val="000000" w:themeColor="text1"/>
          <w:sz w:val="24"/>
          <w:szCs w:val="28"/>
          <w14:textFill>
            <w14:solidFill>
              <w14:schemeClr w14:val="tx1"/>
            </w14:solidFill>
          </w14:textFill>
        </w:rPr>
        <w:t>分，第二作者加</w:t>
      </w:r>
      <w:r>
        <w:rPr>
          <w:rFonts w:eastAsia="宋体" w:ascii="Times New Roman" w:hAnsi="Times New Roman"/>
          <w:b w:val="0"/>
          <w:color w:val="000000" w:themeColor="text1"/>
          <w:sz w:val="24"/>
          <w:szCs w:val="28"/>
          <w14:textFill>
            <w14:solidFill>
              <w14:schemeClr w14:val="tx1"/>
            </w14:solidFill>
          </w14:textFill>
        </w:rPr>
        <w:t>9*50%=4.5</w:t>
      </w:r>
      <w:r>
        <w:rPr>
          <w:rFonts w:hint="eastAsia" w:eastAsia="宋体" w:ascii="Times New Roman" w:hAnsi="Times New Roman"/>
          <w:b w:val="0"/>
          <w:color w:val="000000" w:themeColor="text1"/>
          <w:sz w:val="24"/>
          <w:szCs w:val="28"/>
          <w14:textFill>
            <w14:solidFill>
              <w14:schemeClr w14:val="tx1"/>
            </w14:solidFill>
          </w14:textFill>
        </w:rPr>
        <w:t>分，第三作者加</w:t>
      </w:r>
      <w:r>
        <w:rPr>
          <w:rFonts w:eastAsia="宋体" w:ascii="Times New Roman" w:hAnsi="Times New Roman"/>
          <w:b w:val="0"/>
          <w:color w:val="000000" w:themeColor="text1"/>
          <w:sz w:val="24"/>
          <w:szCs w:val="28"/>
          <w14:textFill>
            <w14:solidFill>
              <w14:schemeClr w14:val="tx1"/>
            </w14:solidFill>
          </w14:textFill>
        </w:rPr>
        <w:t>9*30%=</w:t>
      </w:r>
      <w:r>
        <w:rPr>
          <w:rFonts w:hint="eastAsia" w:eastAsia="宋体" w:ascii="Times New Roman" w:hAnsi="Times New Roman"/>
          <w:b w:val="0"/>
          <w:color w:val="000000" w:themeColor="text1"/>
          <w:sz w:val="24"/>
          <w:szCs w:val="28"/>
          <w:lang w:val="en-US" w:eastAsia="zh-CN"/>
          <w14:textFill>
            <w14:solidFill>
              <w14:schemeClr w14:val="tx1"/>
            </w14:solidFill>
          </w14:textFill>
        </w:rPr>
        <w:t>2</w:t>
      </w:r>
      <w:r>
        <w:rPr>
          <w:rFonts w:eastAsia="宋体" w:ascii="Times New Roman" w:hAnsi="Times New Roman"/>
          <w:b w:val="0"/>
          <w:color w:val="000000" w:themeColor="text1"/>
          <w:sz w:val="24"/>
          <w:szCs w:val="28"/>
          <w14:textFill>
            <w14:solidFill>
              <w14:schemeClr w14:val="tx1"/>
            </w14:solidFill>
          </w14:textFill>
        </w:rPr>
        <w:t>.7</w:t>
      </w:r>
      <w:r>
        <w:rPr>
          <w:rFonts w:hint="eastAsia" w:eastAsia="宋体" w:ascii="Times New Roman" w:hAnsi="Times New Roman"/>
          <w:b w:val="0"/>
          <w:color w:val="000000" w:themeColor="text1"/>
          <w:sz w:val="24"/>
          <w:szCs w:val="28"/>
          <w14:textFill>
            <w14:solidFill>
              <w14:schemeClr w14:val="tx1"/>
            </w14:solidFill>
          </w14:textFill>
        </w:rPr>
        <w:t>分，第三作者其后不予以加分；</w:t>
      </w:r>
    </w:p>
    <w:p w14:paraId="482FEFB7">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eastAsia="宋体" w:ascii="Times New Roman" w:hAnsi="Times New Roman"/>
          <w:b w:val="0"/>
          <w:color w:val="000000" w:themeColor="text1"/>
          <w:sz w:val="24"/>
          <w:szCs w:val="28"/>
          <w14:textFill>
            <w14:solidFill>
              <w14:schemeClr w14:val="tx1"/>
            </w14:solidFill>
          </w14:textFill>
        </w:rPr>
        <w:fldChar w:fldCharType="begin"/>
      </w:r>
      <w:r>
        <w:rPr>
          <w:rFonts w:eastAsia="宋体" w:ascii="Times New Roman" w:hAnsi="Times New Roman"/>
          <w:b w:val="0"/>
          <w:color w:val="000000" w:themeColor="text1"/>
          <w:sz w:val="24"/>
          <w:szCs w:val="28"/>
          <w14:textFill>
            <w14:solidFill>
              <w14:schemeClr w14:val="tx1"/>
            </w14:solidFill>
          </w14:textFill>
        </w:rPr>
        <w:instrText xml:space="preserve"> = 3 \* GB3 </w:instrText>
      </w:r>
      <w:r>
        <w:rPr>
          <w:rFonts w:eastAsia="宋体" w:ascii="Times New Roman" w:hAnsi="Times New Roman"/>
          <w:b w:val="0"/>
          <w:color w:val="000000" w:themeColor="text1"/>
          <w:sz w:val="24"/>
          <w:szCs w:val="28"/>
          <w14:textFill>
            <w14:solidFill>
              <w14:schemeClr w14:val="tx1"/>
            </w14:solidFill>
          </w14:textFill>
        </w:rPr>
        <w:fldChar w:fldCharType="separate"/>
      </w:r>
      <w:r>
        <w:rPr>
          <w:rFonts w:hint="eastAsia" w:eastAsia="宋体" w:ascii="Times New Roman" w:hAnsi="Times New Roman"/>
          <w:b w:val="0"/>
          <w:color w:val="000000" w:themeColor="text1"/>
          <w:sz w:val="24"/>
          <w:szCs w:val="28"/>
          <w14:textFill>
            <w14:solidFill>
              <w14:schemeClr w14:val="tx1"/>
            </w14:solidFill>
          </w14:textFill>
        </w:rPr>
        <w:t>③</w:t>
      </w:r>
      <w:r>
        <w:rPr>
          <w:rFonts w:eastAsia="宋体" w:ascii="Times New Roman" w:hAnsi="Times New Roman"/>
          <w:b w:val="0"/>
          <w:color w:val="000000" w:themeColor="text1"/>
          <w:sz w:val="24"/>
          <w:szCs w:val="28"/>
          <w14:textFill>
            <w14:solidFill>
              <w14:schemeClr w14:val="tx1"/>
            </w14:solidFill>
          </w14:textFill>
        </w:rPr>
        <w:fldChar w:fldCharType="end"/>
      </w:r>
      <w:r>
        <w:rPr>
          <w:rFonts w:eastAsia="宋体" w:ascii="Times New Roman" w:hAnsi="Times New Roman"/>
          <w:b w:val="0"/>
          <w:color w:val="000000" w:themeColor="text1"/>
          <w:sz w:val="24"/>
          <w:szCs w:val="28"/>
          <w14:textFill>
            <w14:solidFill>
              <w14:schemeClr w14:val="tx1"/>
            </w14:solidFill>
          </w14:textFill>
        </w:rPr>
        <w:t xml:space="preserve"> </w:t>
      </w:r>
      <w:r>
        <w:rPr>
          <w:rFonts w:hint="eastAsia" w:eastAsia="宋体" w:ascii="Times New Roman" w:hAnsi="Times New Roman"/>
          <w:b w:val="0"/>
          <w:color w:val="000000" w:themeColor="text1"/>
          <w:sz w:val="24"/>
          <w:szCs w:val="28"/>
          <w14:textFill>
            <w14:solidFill>
              <w14:schemeClr w14:val="tx1"/>
            </w14:solidFill>
          </w14:textFill>
        </w:rPr>
        <w:t>软件著作权获得授权（只认定一项），加</w:t>
      </w:r>
      <w:r>
        <w:rPr>
          <w:rFonts w:eastAsia="宋体" w:ascii="Times New Roman" w:hAnsi="Times New Roman"/>
          <w:b w:val="0"/>
          <w:color w:val="000000" w:themeColor="text1"/>
          <w:sz w:val="24"/>
          <w:szCs w:val="28"/>
          <w14:textFill>
            <w14:solidFill>
              <w14:schemeClr w14:val="tx1"/>
            </w14:solidFill>
          </w14:textFill>
        </w:rPr>
        <w:t>6</w:t>
      </w:r>
      <w:r>
        <w:rPr>
          <w:rFonts w:hint="eastAsia" w:eastAsia="宋体" w:ascii="Times New Roman" w:hAnsi="Times New Roman"/>
          <w:b w:val="0"/>
          <w:color w:val="000000" w:themeColor="text1"/>
          <w:sz w:val="24"/>
          <w:szCs w:val="28"/>
          <w14:textFill>
            <w14:solidFill>
              <w14:schemeClr w14:val="tx1"/>
            </w14:solidFill>
          </w14:textFill>
        </w:rPr>
        <w:t>分。第一作者加</w:t>
      </w:r>
      <w:r>
        <w:rPr>
          <w:rFonts w:eastAsia="宋体" w:ascii="Times New Roman" w:hAnsi="Times New Roman"/>
          <w:b w:val="0"/>
          <w:color w:val="000000" w:themeColor="text1"/>
          <w:sz w:val="24"/>
          <w:szCs w:val="28"/>
          <w14:textFill>
            <w14:solidFill>
              <w14:schemeClr w14:val="tx1"/>
            </w14:solidFill>
          </w14:textFill>
        </w:rPr>
        <w:t>6</w:t>
      </w:r>
      <w:r>
        <w:rPr>
          <w:rFonts w:hint="eastAsia" w:eastAsia="宋体" w:ascii="Times New Roman" w:hAnsi="Times New Roman"/>
          <w:b w:val="0"/>
          <w:color w:val="000000" w:themeColor="text1"/>
          <w:sz w:val="24"/>
          <w:szCs w:val="28"/>
          <w14:textFill>
            <w14:solidFill>
              <w14:schemeClr w14:val="tx1"/>
            </w14:solidFill>
          </w14:textFill>
        </w:rPr>
        <w:t>分，第二作者加</w:t>
      </w:r>
      <w:r>
        <w:rPr>
          <w:rFonts w:eastAsia="宋体" w:ascii="Times New Roman" w:hAnsi="Times New Roman"/>
          <w:b w:val="0"/>
          <w:color w:val="000000" w:themeColor="text1"/>
          <w:sz w:val="24"/>
          <w:szCs w:val="28"/>
          <w14:textFill>
            <w14:solidFill>
              <w14:schemeClr w14:val="tx1"/>
            </w14:solidFill>
          </w14:textFill>
        </w:rPr>
        <w:t>6*50%=3</w:t>
      </w:r>
      <w:r>
        <w:rPr>
          <w:rFonts w:hint="eastAsia" w:eastAsia="宋体" w:ascii="Times New Roman" w:hAnsi="Times New Roman"/>
          <w:b w:val="0"/>
          <w:color w:val="000000" w:themeColor="text1"/>
          <w:sz w:val="24"/>
          <w:szCs w:val="28"/>
          <w14:textFill>
            <w14:solidFill>
              <w14:schemeClr w14:val="tx1"/>
            </w14:solidFill>
          </w14:textFill>
        </w:rPr>
        <w:t>分，第三作者加</w:t>
      </w:r>
      <w:r>
        <w:rPr>
          <w:rFonts w:eastAsia="宋体" w:ascii="Times New Roman" w:hAnsi="Times New Roman"/>
          <w:b w:val="0"/>
          <w:color w:val="000000" w:themeColor="text1"/>
          <w:sz w:val="24"/>
          <w:szCs w:val="28"/>
          <w14:textFill>
            <w14:solidFill>
              <w14:schemeClr w14:val="tx1"/>
            </w14:solidFill>
          </w14:textFill>
        </w:rPr>
        <w:t>6*10%=0.6</w:t>
      </w:r>
      <w:r>
        <w:rPr>
          <w:rFonts w:hint="eastAsia" w:eastAsia="宋体" w:ascii="Times New Roman" w:hAnsi="Times New Roman"/>
          <w:b w:val="0"/>
          <w:color w:val="000000" w:themeColor="text1"/>
          <w:sz w:val="24"/>
          <w:szCs w:val="28"/>
          <w14:textFill>
            <w14:solidFill>
              <w14:schemeClr w14:val="tx1"/>
            </w14:solidFill>
          </w14:textFill>
        </w:rPr>
        <w:t>分，第三作者其后不予以加分；</w:t>
      </w:r>
    </w:p>
    <w:p w14:paraId="43D32A30">
      <w:pPr>
        <w:spacing w:line="360" w:lineRule="auto" w:before="160" w:after="80"/>
        <w:ind w:firstLineChars="200" w:firstLine="0"/>
        <w:jc w:val="left"/>
        <w:rPr>
          <w:rFonts w:eastAsia="仿宋_GB2312"/>
          <w:b/>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3</w:t>
      </w:r>
      <w:r>
        <w:rPr>
          <w:rFonts w:hint="eastAsia" w:eastAsia="宋体" w:ascii="Times New Roman" w:hAnsi="Times New Roman"/>
          <w:b/>
          <w:color w:val="000000" w:themeColor="text1"/>
          <w:sz w:val="28"/>
          <w:szCs w:val="28"/>
          <w14:textFill>
            <w14:solidFill>
              <w14:schemeClr w14:val="tx1"/>
            </w14:solidFill>
          </w14:textFill>
        </w:rPr>
        <w:t>）以上成果需在学院规定的考核时间之前，提供相应的证明材料</w:t>
      </w:r>
    </w:p>
    <w:p w14:paraId="2264BDE5">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论文需要提供相关证明（检索证明），专利需提供授权证书的原件及复印件），交学院审查通过方可。未能按期提交上述所要求材料的，不能计入加分。</w:t>
      </w:r>
    </w:p>
    <w:p w14:paraId="6F5CFF95">
      <w:pPr>
        <w:pStyle w:val="9"/>
        <w:numPr>
          <w:ilvl w:val="0"/>
          <w:numId w:val="0"/>
        </w:numPr>
        <w:spacing w:line="360" w:lineRule="auto" w:before="160" w:after="80"/>
        <w:ind w:firstLineChars="200" w:firstLine="0"/>
        <w:jc w:val="left"/>
        <w:rPr>
          <w:rFonts w:eastAsia="仿宋_GB2312"/>
          <w:b/>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lang w:val="en-US" w:eastAsia="zh-CN"/>
          <w14:textFill>
            <w14:solidFill>
              <w14:schemeClr w14:val="tx1"/>
            </w14:solidFill>
          </w14:textFill>
        </w:rPr>
        <w:t>3.</w:t>
      </w:r>
      <w:r>
        <w:rPr>
          <w:rFonts w:hint="eastAsia" w:eastAsia="宋体" w:ascii="Times New Roman" w:hAnsi="Times New Roman"/>
          <w:b/>
          <w:color w:val="000000" w:themeColor="text1"/>
          <w:sz w:val="28"/>
          <w:szCs w:val="28"/>
          <w14:textFill>
            <w14:solidFill>
              <w14:schemeClr w14:val="tx1"/>
            </w14:solidFill>
          </w14:textFill>
        </w:rPr>
        <w:t>大学生科创项目（</w:t>
      </w:r>
      <w:r>
        <w:rPr>
          <w:rFonts w:eastAsia="宋体" w:ascii="Times New Roman" w:hAnsi="Times New Roman"/>
          <w:b/>
          <w:color w:val="000000" w:themeColor="text1"/>
          <w:sz w:val="28"/>
          <w:szCs w:val="28"/>
          <w14:textFill>
            <w14:solidFill>
              <w14:schemeClr w14:val="tx1"/>
            </w14:solidFill>
          </w14:textFill>
        </w:rPr>
        <w:t>14</w:t>
      </w:r>
      <w:r>
        <w:rPr>
          <w:rFonts w:hint="eastAsia" w:eastAsia="宋体" w:ascii="Times New Roman" w:hAnsi="Times New Roman"/>
          <w:b/>
          <w:color w:val="000000" w:themeColor="text1"/>
          <w:sz w:val="28"/>
          <w:szCs w:val="28"/>
          <w14:textFill>
            <w14:solidFill>
              <w14:schemeClr w14:val="tx1"/>
            </w14:solidFill>
          </w14:textFill>
        </w:rPr>
        <w:t>分）</w:t>
      </w:r>
    </w:p>
    <w:p w14:paraId="19B534E3">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大学生科创只对结题</w:t>
      </w:r>
      <w:r>
        <w:rPr>
          <w:rFonts w:hint="eastAsia" w:eastAsia="宋体" w:ascii="Times New Roman" w:hAnsi="Times New Roman"/>
          <w:b w:val="0"/>
          <w:color w:val="000000" w:themeColor="text1"/>
          <w:sz w:val="24"/>
          <w:szCs w:val="28"/>
          <w:lang w:eastAsia="zh-CN"/>
          <w14:textFill>
            <w14:solidFill>
              <w14:schemeClr w14:val="tx1"/>
            </w14:solidFill>
          </w14:textFill>
        </w:rPr>
        <w:t>且由我院教师指导的</w:t>
      </w:r>
      <w:r>
        <w:rPr>
          <w:rFonts w:hint="eastAsia" w:eastAsia="宋体" w:ascii="Times New Roman" w:hAnsi="Times New Roman"/>
          <w:b w:val="0"/>
          <w:color w:val="000000" w:themeColor="text1"/>
          <w:sz w:val="24"/>
          <w:szCs w:val="28"/>
          <w14:textFill>
            <w14:solidFill>
              <w14:schemeClr w14:val="tx1"/>
            </w14:solidFill>
          </w14:textFill>
        </w:rPr>
        <w:t>项目加分，主要从申请获批项目的级别（国家级、省级、校级）、项目完成情况及本人的主要贡献进行评价。</w:t>
      </w:r>
    </w:p>
    <w:p w14:paraId="289DD71F">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根据不同级别项目的结题验收结果，分类进行加分，对于科创中途退出、换人、延期结题等情况，一律不予加分；如同一时间段参加多个项目（即，多个项目在研时间存在交集），多个项目分不累计，取最高分作为最终加分。具体加分办法如下（结题科创项目“主要贡献者”仅限</w:t>
      </w:r>
      <w:r>
        <w:rPr>
          <w:rFonts w:eastAsia="宋体" w:ascii="Times New Roman" w:hAnsi="Times New Roman"/>
          <w:b w:val="0"/>
          <w:color w:val="000000" w:themeColor="text1"/>
          <w:sz w:val="24"/>
          <w:szCs w:val="28"/>
          <w14:textFill>
            <w14:solidFill>
              <w14:schemeClr w14:val="tx1"/>
            </w14:solidFill>
          </w14:textFill>
        </w:rPr>
        <w:t>1</w:t>
      </w:r>
      <w:r>
        <w:rPr>
          <w:rFonts w:hint="eastAsia" w:eastAsia="宋体" w:ascii="Times New Roman" w:hAnsi="Times New Roman"/>
          <w:b w:val="0"/>
          <w:color w:val="000000" w:themeColor="text1"/>
          <w:sz w:val="24"/>
          <w:szCs w:val="28"/>
          <w14:textFill>
            <w14:solidFill>
              <w14:schemeClr w14:val="tx1"/>
            </w14:solidFill>
          </w14:textFill>
        </w:rPr>
        <w:t>人，其余队员为“其他成员”，上述类别由指导教师负责认定并签字）：</w:t>
      </w:r>
    </w:p>
    <w:tbl>
      <w:tblPr>
        <w:tblStyle w:val="6"/>
        <w:tblW w:w="8519" w:type="dxa"/>
        <w:jc w:val="center"/>
        <w:tblLayout w:type="fixed"/>
        <w:tblCellMar>
          <w:top w:w="0" w:type="dxa"/>
          <w:left w:w="108" w:type="dxa"/>
          <w:bottom w:w="0" w:type="dxa"/>
          <w:right w:w="108" w:type="dxa"/>
        </w:tblCellMar>
      </w:tblPr>
      <w:tblGrid>
        <w:gridCol w:w="1299"/>
        <w:gridCol w:w="1327"/>
        <w:gridCol w:w="1109"/>
        <w:gridCol w:w="1308"/>
        <w:gridCol w:w="1107"/>
        <w:gridCol w:w="1276"/>
        <w:gridCol w:w="1093"/>
      </w:tblGrid>
      <w:tr w14:paraId="3317586E">
        <w:tblPrEx>
          <w:tblCellMar>
            <w:top w:w="0" w:type="dxa"/>
            <w:left w:w="108" w:type="dxa"/>
            <w:bottom w:w="0" w:type="dxa"/>
            <w:right w:w="108" w:type="dxa"/>
          </w:tblCellMar>
        </w:tblPrEx>
        <w:trPr>
          <w:trHeight w:val="281" w:hRule="atLeast"/>
          <w:jc w:val="center"/>
        </w:trPr>
        <w:tc>
          <w:tcPr>
            <w:tcW w:w="1299" w:type="dxa"/>
            <w:vMerge w:val="restart"/>
            <w:tcBorders>
              <w:top w:val="single" w:color="auto" w:sz="4" w:space="0"/>
              <w:left w:val="single" w:color="auto" w:sz="4" w:space="0"/>
              <w:bottom w:val="single" w:color="auto" w:sz="4" w:space="0"/>
              <w:right w:val="single" w:color="auto" w:sz="4" w:space="0"/>
            </w:tcBorders>
            <w:vAlign w:val="center"/>
          </w:tcPr>
          <w:p w14:paraId="60093249">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项目级别</w:t>
            </w:r>
          </w:p>
        </w:tc>
        <w:tc>
          <w:tcPr>
            <w:tcW w:w="2436" w:type="dxa"/>
            <w:gridSpan w:val="2"/>
            <w:tcBorders>
              <w:top w:val="single" w:color="auto" w:sz="4" w:space="0"/>
              <w:left w:val="nil"/>
              <w:bottom w:val="single" w:color="auto" w:sz="4" w:space="0"/>
              <w:right w:val="single" w:color="auto" w:sz="4" w:space="0"/>
            </w:tcBorders>
            <w:vAlign w:val="center"/>
          </w:tcPr>
          <w:p w14:paraId="42F69CA2">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优秀</w:t>
            </w:r>
          </w:p>
        </w:tc>
        <w:tc>
          <w:tcPr>
            <w:tcW w:w="2415" w:type="dxa"/>
            <w:gridSpan w:val="2"/>
            <w:tcBorders>
              <w:top w:val="single" w:color="auto" w:sz="4" w:space="0"/>
              <w:left w:val="nil"/>
              <w:bottom w:val="single" w:color="auto" w:sz="4" w:space="0"/>
              <w:right w:val="single" w:color="auto" w:sz="4" w:space="0"/>
            </w:tcBorders>
            <w:vAlign w:val="center"/>
          </w:tcPr>
          <w:p w14:paraId="67AEB1FE">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良好</w:t>
            </w:r>
          </w:p>
        </w:tc>
        <w:tc>
          <w:tcPr>
            <w:tcW w:w="2369" w:type="dxa"/>
            <w:gridSpan w:val="2"/>
            <w:tcBorders>
              <w:top w:val="single" w:color="auto" w:sz="4" w:space="0"/>
              <w:left w:val="nil"/>
              <w:bottom w:val="single" w:color="auto" w:sz="4" w:space="0"/>
              <w:right w:val="single" w:color="auto" w:sz="4" w:space="0"/>
            </w:tcBorders>
            <w:vAlign w:val="center"/>
          </w:tcPr>
          <w:p w14:paraId="1B914FEA">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合格</w:t>
            </w:r>
          </w:p>
        </w:tc>
      </w:tr>
      <w:tr w14:paraId="30187E91">
        <w:tblPrEx>
          <w:tblCellMar>
            <w:top w:w="0" w:type="dxa"/>
            <w:left w:w="108" w:type="dxa"/>
            <w:bottom w:w="0" w:type="dxa"/>
            <w:right w:w="108" w:type="dxa"/>
          </w:tblCellMar>
        </w:tblPrEx>
        <w:trPr>
          <w:trHeight w:val="281" w:hRule="atLeast"/>
          <w:jc w:val="center"/>
        </w:trPr>
        <w:tc>
          <w:tcPr>
            <w:tcW w:w="1299" w:type="dxa"/>
            <w:vMerge w:val="continue"/>
            <w:tcBorders>
              <w:top w:val="single" w:color="auto" w:sz="4" w:space="0"/>
              <w:left w:val="single" w:color="auto" w:sz="4" w:space="0"/>
              <w:bottom w:val="single" w:color="auto" w:sz="4" w:space="0"/>
              <w:right w:val="single" w:color="auto" w:sz="4" w:space="0"/>
            </w:tcBorders>
            <w:vAlign w:val="center"/>
          </w:tcPr>
          <w:p w14:paraId="4407C703">
            <w:pPr>
              <w:widowControl/>
              <w:jc w:val="left"/>
              <w:rPr>
                <w:rFonts w:eastAsia="仿宋_GB2312"/>
                <w:b/>
                <w:color w:val="000000" w:themeColor="text1"/>
                <w:kern w:val="0"/>
                <w:szCs w:val="21"/>
                <w14:textFill>
                  <w14:solidFill>
                    <w14:schemeClr w14:val="tx1"/>
                  </w14:solidFill>
                </w14:textFill>
              </w:rPr>
            </w:pPr>
          </w:p>
        </w:tc>
        <w:tc>
          <w:tcPr>
            <w:tcW w:w="1327" w:type="dxa"/>
            <w:tcBorders>
              <w:top w:val="nil"/>
              <w:left w:val="nil"/>
              <w:bottom w:val="single" w:color="auto" w:sz="4" w:space="0"/>
              <w:right w:val="single" w:color="auto" w:sz="4" w:space="0"/>
            </w:tcBorders>
            <w:vAlign w:val="center"/>
          </w:tcPr>
          <w:p w14:paraId="0E543277">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主要贡献者</w:t>
            </w:r>
          </w:p>
        </w:tc>
        <w:tc>
          <w:tcPr>
            <w:tcW w:w="1109" w:type="dxa"/>
            <w:tcBorders>
              <w:top w:val="nil"/>
              <w:left w:val="nil"/>
              <w:bottom w:val="single" w:color="auto" w:sz="4" w:space="0"/>
              <w:right w:val="single" w:color="auto" w:sz="4" w:space="0"/>
            </w:tcBorders>
            <w:vAlign w:val="center"/>
          </w:tcPr>
          <w:p w14:paraId="30501485">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其他成员</w:t>
            </w:r>
          </w:p>
        </w:tc>
        <w:tc>
          <w:tcPr>
            <w:tcW w:w="1308" w:type="dxa"/>
            <w:tcBorders>
              <w:top w:val="nil"/>
              <w:left w:val="nil"/>
              <w:bottom w:val="single" w:color="auto" w:sz="4" w:space="0"/>
              <w:right w:val="single" w:color="auto" w:sz="4" w:space="0"/>
            </w:tcBorders>
            <w:vAlign w:val="center"/>
          </w:tcPr>
          <w:p w14:paraId="54306B36">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主要贡献者</w:t>
            </w:r>
          </w:p>
        </w:tc>
        <w:tc>
          <w:tcPr>
            <w:tcW w:w="1107" w:type="dxa"/>
            <w:tcBorders>
              <w:top w:val="nil"/>
              <w:left w:val="nil"/>
              <w:bottom w:val="single" w:color="auto" w:sz="4" w:space="0"/>
              <w:right w:val="single" w:color="auto" w:sz="4" w:space="0"/>
            </w:tcBorders>
            <w:vAlign w:val="center"/>
          </w:tcPr>
          <w:p w14:paraId="1340C3CF">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其他成员</w:t>
            </w:r>
          </w:p>
        </w:tc>
        <w:tc>
          <w:tcPr>
            <w:tcW w:w="1276" w:type="dxa"/>
            <w:tcBorders>
              <w:top w:val="nil"/>
              <w:left w:val="nil"/>
              <w:bottom w:val="single" w:color="auto" w:sz="4" w:space="0"/>
              <w:right w:val="single" w:color="auto" w:sz="4" w:space="0"/>
            </w:tcBorders>
            <w:vAlign w:val="center"/>
          </w:tcPr>
          <w:p w14:paraId="41ACE332">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主要贡献者</w:t>
            </w:r>
          </w:p>
        </w:tc>
        <w:tc>
          <w:tcPr>
            <w:tcW w:w="1093" w:type="dxa"/>
            <w:tcBorders>
              <w:top w:val="nil"/>
              <w:left w:val="nil"/>
              <w:bottom w:val="single" w:color="auto" w:sz="4" w:space="0"/>
              <w:right w:val="single" w:color="auto" w:sz="4" w:space="0"/>
            </w:tcBorders>
            <w:vAlign w:val="center"/>
          </w:tcPr>
          <w:p w14:paraId="397320EB">
            <w:pPr>
              <w:widowControl/>
              <w:spacing w:before="0" w:beforeLines="20" w:after="0" w:afterLines="20" w:line="276" w:lineRule="auto"/>
              <w:ind w:firstLine="0"/>
              <w:jc w:val="center"/>
              <w:rPr>
                <w:rFonts w:eastAsia="仿宋_GB2312"/>
                <w:b/>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其他成员</w:t>
            </w:r>
          </w:p>
        </w:tc>
      </w:tr>
      <w:tr w14:paraId="011269EE">
        <w:tblPrEx>
          <w:tblCellMar>
            <w:top w:w="0" w:type="dxa"/>
            <w:left w:w="108" w:type="dxa"/>
            <w:bottom w:w="0" w:type="dxa"/>
            <w:right w:w="108" w:type="dxa"/>
          </w:tblCellMar>
        </w:tblPrEx>
        <w:trPr>
          <w:trHeight w:val="578" w:hRule="atLeast"/>
          <w:jc w:val="center"/>
        </w:trPr>
        <w:tc>
          <w:tcPr>
            <w:tcW w:w="1299" w:type="dxa"/>
            <w:tcBorders>
              <w:top w:val="nil"/>
              <w:left w:val="single" w:color="auto" w:sz="4" w:space="0"/>
              <w:bottom w:val="single" w:color="auto" w:sz="4" w:space="0"/>
              <w:right w:val="single" w:color="auto" w:sz="4" w:space="0"/>
            </w:tcBorders>
            <w:vAlign w:val="center"/>
          </w:tcPr>
          <w:p w14:paraId="7AD16A48">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国家级</w:t>
            </w:r>
          </w:p>
        </w:tc>
        <w:tc>
          <w:tcPr>
            <w:tcW w:w="1327" w:type="dxa"/>
            <w:tcBorders>
              <w:top w:val="nil"/>
              <w:left w:val="nil"/>
              <w:bottom w:val="single" w:color="auto" w:sz="4" w:space="0"/>
              <w:right w:val="single" w:color="auto" w:sz="4" w:space="0"/>
            </w:tcBorders>
            <w:vAlign w:val="center"/>
          </w:tcPr>
          <w:p w14:paraId="5632B820">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14</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109" w:type="dxa"/>
            <w:tcBorders>
              <w:top w:val="nil"/>
              <w:left w:val="nil"/>
              <w:bottom w:val="single" w:color="auto" w:sz="4" w:space="0"/>
              <w:right w:val="single" w:color="auto" w:sz="4" w:space="0"/>
            </w:tcBorders>
            <w:vAlign w:val="center"/>
          </w:tcPr>
          <w:p w14:paraId="3654FC07">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7</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308" w:type="dxa"/>
            <w:tcBorders>
              <w:top w:val="nil"/>
              <w:left w:val="nil"/>
              <w:bottom w:val="single" w:color="auto" w:sz="4" w:space="0"/>
              <w:right w:val="single" w:color="auto" w:sz="4" w:space="0"/>
            </w:tcBorders>
            <w:vAlign w:val="center"/>
          </w:tcPr>
          <w:p w14:paraId="53172290">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10.5</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107" w:type="dxa"/>
            <w:tcBorders>
              <w:top w:val="nil"/>
              <w:left w:val="nil"/>
              <w:bottom w:val="single" w:color="auto" w:sz="4" w:space="0"/>
              <w:right w:val="single" w:color="auto" w:sz="4" w:space="0"/>
            </w:tcBorders>
            <w:vAlign w:val="center"/>
          </w:tcPr>
          <w:p w14:paraId="26C753CF">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4.9</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276" w:type="dxa"/>
            <w:tcBorders>
              <w:top w:val="nil"/>
              <w:left w:val="nil"/>
              <w:bottom w:val="single" w:color="auto" w:sz="4" w:space="0"/>
              <w:right w:val="single" w:color="auto" w:sz="4" w:space="0"/>
            </w:tcBorders>
            <w:vAlign w:val="center"/>
          </w:tcPr>
          <w:p w14:paraId="31A4AB7D">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7</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093" w:type="dxa"/>
            <w:tcBorders>
              <w:top w:val="nil"/>
              <w:left w:val="nil"/>
              <w:bottom w:val="single" w:color="auto" w:sz="4" w:space="0"/>
              <w:right w:val="single" w:color="auto" w:sz="4" w:space="0"/>
            </w:tcBorders>
            <w:vAlign w:val="center"/>
          </w:tcPr>
          <w:p w14:paraId="1D8D7A8B">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3.5</w:t>
            </w:r>
            <w:r>
              <w:rPr>
                <w:rFonts w:hint="eastAsia" w:eastAsia="宋体" w:ascii="Times New Roman" w:hAnsi="Times New Roman"/>
                <w:b w:val="0"/>
                <w:color w:val="000000" w:themeColor="text1"/>
                <w:kern w:val="0"/>
                <w:sz w:val="21"/>
                <w:szCs w:val="21"/>
                <w14:textFill>
                  <w14:solidFill>
                    <w14:schemeClr w14:val="tx1"/>
                  </w14:solidFill>
                </w14:textFill>
              </w:rPr>
              <w:t>分</w:t>
            </w:r>
          </w:p>
        </w:tc>
      </w:tr>
      <w:tr w14:paraId="53CF8C2D">
        <w:tblPrEx>
          <w:tblCellMar>
            <w:top w:w="0" w:type="dxa"/>
            <w:left w:w="108" w:type="dxa"/>
            <w:bottom w:w="0" w:type="dxa"/>
            <w:right w:w="108" w:type="dxa"/>
          </w:tblCellMar>
        </w:tblPrEx>
        <w:trPr>
          <w:trHeight w:val="281" w:hRule="atLeast"/>
          <w:jc w:val="center"/>
        </w:trPr>
        <w:tc>
          <w:tcPr>
            <w:tcW w:w="1299" w:type="dxa"/>
            <w:tcBorders>
              <w:top w:val="nil"/>
              <w:left w:val="single" w:color="auto" w:sz="4" w:space="0"/>
              <w:bottom w:val="single" w:color="auto" w:sz="4" w:space="0"/>
              <w:right w:val="single" w:color="auto" w:sz="4" w:space="0"/>
            </w:tcBorders>
            <w:vAlign w:val="center"/>
          </w:tcPr>
          <w:p w14:paraId="5436B2D7">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省级</w:t>
            </w:r>
          </w:p>
        </w:tc>
        <w:tc>
          <w:tcPr>
            <w:tcW w:w="1327" w:type="dxa"/>
            <w:tcBorders>
              <w:top w:val="nil"/>
              <w:left w:val="nil"/>
              <w:bottom w:val="single" w:color="auto" w:sz="4" w:space="0"/>
              <w:right w:val="single" w:color="auto" w:sz="4" w:space="0"/>
            </w:tcBorders>
            <w:vAlign w:val="center"/>
          </w:tcPr>
          <w:p w14:paraId="6B778793">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11.9</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109" w:type="dxa"/>
            <w:tcBorders>
              <w:top w:val="nil"/>
              <w:left w:val="nil"/>
              <w:bottom w:val="single" w:color="auto" w:sz="4" w:space="0"/>
              <w:right w:val="single" w:color="auto" w:sz="4" w:space="0"/>
            </w:tcBorders>
            <w:vAlign w:val="center"/>
          </w:tcPr>
          <w:p w14:paraId="6D2861D3">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5.6</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308" w:type="dxa"/>
            <w:tcBorders>
              <w:top w:val="nil"/>
              <w:left w:val="nil"/>
              <w:bottom w:val="single" w:color="auto" w:sz="4" w:space="0"/>
              <w:right w:val="single" w:color="auto" w:sz="4" w:space="0"/>
            </w:tcBorders>
            <w:vAlign w:val="center"/>
          </w:tcPr>
          <w:p w14:paraId="303D6FB7">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8.4</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107" w:type="dxa"/>
            <w:tcBorders>
              <w:top w:val="nil"/>
              <w:left w:val="nil"/>
              <w:bottom w:val="single" w:color="auto" w:sz="4" w:space="0"/>
              <w:right w:val="single" w:color="auto" w:sz="4" w:space="0"/>
            </w:tcBorders>
            <w:vAlign w:val="center"/>
          </w:tcPr>
          <w:p w14:paraId="679FA42A">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4.2</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276" w:type="dxa"/>
            <w:tcBorders>
              <w:top w:val="nil"/>
              <w:left w:val="nil"/>
              <w:bottom w:val="single" w:color="auto" w:sz="4" w:space="0"/>
              <w:right w:val="single" w:color="auto" w:sz="4" w:space="0"/>
            </w:tcBorders>
            <w:vAlign w:val="center"/>
          </w:tcPr>
          <w:p w14:paraId="48AFC147">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4.9</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093" w:type="dxa"/>
            <w:tcBorders>
              <w:top w:val="nil"/>
              <w:left w:val="nil"/>
              <w:bottom w:val="single" w:color="auto" w:sz="4" w:space="0"/>
              <w:right w:val="single" w:color="auto" w:sz="4" w:space="0"/>
            </w:tcBorders>
            <w:vAlign w:val="center"/>
          </w:tcPr>
          <w:p w14:paraId="59BBD639">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2.1</w:t>
            </w:r>
            <w:r>
              <w:rPr>
                <w:rFonts w:hint="eastAsia" w:eastAsia="宋体" w:ascii="Times New Roman" w:hAnsi="Times New Roman"/>
                <w:b w:val="0"/>
                <w:color w:val="000000" w:themeColor="text1"/>
                <w:kern w:val="0"/>
                <w:sz w:val="21"/>
                <w:szCs w:val="21"/>
                <w14:textFill>
                  <w14:solidFill>
                    <w14:schemeClr w14:val="tx1"/>
                  </w14:solidFill>
                </w14:textFill>
              </w:rPr>
              <w:t>分</w:t>
            </w:r>
          </w:p>
        </w:tc>
      </w:tr>
      <w:tr w14:paraId="617EB677">
        <w:tblPrEx>
          <w:tblCellMar>
            <w:top w:w="0" w:type="dxa"/>
            <w:left w:w="108" w:type="dxa"/>
            <w:bottom w:w="0" w:type="dxa"/>
            <w:right w:w="108" w:type="dxa"/>
          </w:tblCellMar>
        </w:tblPrEx>
        <w:trPr>
          <w:trHeight w:val="545" w:hRule="atLeast"/>
          <w:jc w:val="center"/>
        </w:trPr>
        <w:tc>
          <w:tcPr>
            <w:tcW w:w="1299" w:type="dxa"/>
            <w:tcBorders>
              <w:top w:val="single" w:color="auto" w:sz="4" w:space="0"/>
              <w:left w:val="single" w:color="auto" w:sz="4" w:space="0"/>
              <w:bottom w:val="single" w:color="auto" w:sz="4" w:space="0"/>
              <w:right w:val="single" w:color="auto" w:sz="4" w:space="0"/>
            </w:tcBorders>
            <w:vAlign w:val="center"/>
          </w:tcPr>
          <w:p w14:paraId="721F8411">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hint="eastAsia" w:eastAsia="宋体" w:ascii="Times New Roman" w:hAnsi="Times New Roman"/>
                <w:b w:val="0"/>
                <w:color w:val="000000" w:themeColor="text1"/>
                <w:kern w:val="0"/>
                <w:sz w:val="21"/>
                <w:szCs w:val="21"/>
                <w14:textFill>
                  <w14:solidFill>
                    <w14:schemeClr w14:val="tx1"/>
                  </w14:solidFill>
                </w14:textFill>
              </w:rPr>
              <w:t>校级</w:t>
            </w:r>
          </w:p>
        </w:tc>
        <w:tc>
          <w:tcPr>
            <w:tcW w:w="1327" w:type="dxa"/>
            <w:tcBorders>
              <w:top w:val="single" w:color="auto" w:sz="4" w:space="0"/>
              <w:left w:val="nil"/>
              <w:bottom w:val="single" w:color="auto" w:sz="4" w:space="0"/>
              <w:right w:val="single" w:color="auto" w:sz="4" w:space="0"/>
            </w:tcBorders>
            <w:vAlign w:val="center"/>
          </w:tcPr>
          <w:p w14:paraId="72FD96B6">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10.5</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109" w:type="dxa"/>
            <w:tcBorders>
              <w:top w:val="single" w:color="auto" w:sz="4" w:space="0"/>
              <w:left w:val="nil"/>
              <w:bottom w:val="single" w:color="auto" w:sz="4" w:space="0"/>
              <w:right w:val="single" w:color="auto" w:sz="4" w:space="0"/>
            </w:tcBorders>
            <w:vAlign w:val="center"/>
          </w:tcPr>
          <w:p w14:paraId="4D70F2BF">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4.9</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308" w:type="dxa"/>
            <w:tcBorders>
              <w:top w:val="single" w:color="auto" w:sz="4" w:space="0"/>
              <w:left w:val="nil"/>
              <w:bottom w:val="single" w:color="auto" w:sz="4" w:space="0"/>
              <w:right w:val="single" w:color="auto" w:sz="4" w:space="0"/>
            </w:tcBorders>
            <w:vAlign w:val="center"/>
          </w:tcPr>
          <w:p w14:paraId="41C1BC3B">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7</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107" w:type="dxa"/>
            <w:tcBorders>
              <w:top w:val="single" w:color="auto" w:sz="4" w:space="0"/>
              <w:left w:val="nil"/>
              <w:bottom w:val="single" w:color="auto" w:sz="4" w:space="0"/>
              <w:right w:val="single" w:color="auto" w:sz="4" w:space="0"/>
            </w:tcBorders>
            <w:vAlign w:val="center"/>
          </w:tcPr>
          <w:p w14:paraId="12E015EA">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3.5</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276" w:type="dxa"/>
            <w:tcBorders>
              <w:top w:val="single" w:color="auto" w:sz="4" w:space="0"/>
              <w:left w:val="nil"/>
              <w:bottom w:val="single" w:color="auto" w:sz="4" w:space="0"/>
              <w:right w:val="single" w:color="auto" w:sz="4" w:space="0"/>
            </w:tcBorders>
            <w:vAlign w:val="center"/>
          </w:tcPr>
          <w:p w14:paraId="4CA301E2">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3.5</w:t>
            </w:r>
            <w:r>
              <w:rPr>
                <w:rFonts w:hint="eastAsia" w:eastAsia="宋体" w:ascii="Times New Roman" w:hAnsi="Times New Roman"/>
                <w:b w:val="0"/>
                <w:color w:val="000000" w:themeColor="text1"/>
                <w:kern w:val="0"/>
                <w:sz w:val="21"/>
                <w:szCs w:val="21"/>
                <w14:textFill>
                  <w14:solidFill>
                    <w14:schemeClr w14:val="tx1"/>
                  </w14:solidFill>
                </w14:textFill>
              </w:rPr>
              <w:t>分</w:t>
            </w:r>
          </w:p>
        </w:tc>
        <w:tc>
          <w:tcPr>
            <w:tcW w:w="1093" w:type="dxa"/>
            <w:tcBorders>
              <w:top w:val="single" w:color="auto" w:sz="4" w:space="0"/>
              <w:left w:val="nil"/>
              <w:bottom w:val="single" w:color="auto" w:sz="4" w:space="0"/>
              <w:right w:val="single" w:color="auto" w:sz="4" w:space="0"/>
            </w:tcBorders>
            <w:vAlign w:val="center"/>
          </w:tcPr>
          <w:p w14:paraId="7E80889A">
            <w:pPr>
              <w:widowControl/>
              <w:spacing w:before="0" w:beforeLines="20" w:after="0" w:afterLines="20" w:line="276" w:lineRule="auto"/>
              <w:ind w:firstLine="0"/>
              <w:jc w:val="center"/>
              <w:rPr>
                <w:rFonts w:eastAsia="仿宋_GB2312"/>
                <w:color w:val="000000" w:themeColor="text1"/>
                <w:kern w:val="0"/>
                <w:szCs w:val="21"/>
                <w14:textFill>
                  <w14:solidFill>
                    <w14:schemeClr w14:val="tx1"/>
                  </w14:solidFill>
                </w14:textFill>
              </w:rPr>
            </w:pPr>
            <w:r>
              <w:rPr>
                <w:rFonts w:eastAsia="宋体" w:ascii="Times New Roman" w:hAnsi="Times New Roman"/>
                <w:b w:val="0"/>
                <w:color w:val="000000" w:themeColor="text1"/>
                <w:kern w:val="0"/>
                <w:sz w:val="21"/>
                <w:szCs w:val="21"/>
                <w14:textFill>
                  <w14:solidFill>
                    <w14:schemeClr w14:val="tx1"/>
                  </w14:solidFill>
                </w14:textFill>
              </w:rPr>
              <w:t>1.4</w:t>
            </w:r>
            <w:r>
              <w:rPr>
                <w:rFonts w:hint="eastAsia" w:eastAsia="宋体" w:ascii="Times New Roman" w:hAnsi="Times New Roman"/>
                <w:b w:val="0"/>
                <w:color w:val="000000" w:themeColor="text1"/>
                <w:kern w:val="0"/>
                <w:sz w:val="21"/>
                <w:szCs w:val="21"/>
                <w14:textFill>
                  <w14:solidFill>
                    <w14:schemeClr w14:val="tx1"/>
                  </w14:solidFill>
                </w14:textFill>
              </w:rPr>
              <w:t>分</w:t>
            </w:r>
          </w:p>
        </w:tc>
      </w:tr>
    </w:tbl>
    <w:p w14:paraId="1244195C"/>
    <w:p w14:paraId="4268D5AB">
      <w:pPr>
        <w:widowControl/>
        <w:adjustRightInd w:val="0"/>
        <w:spacing w:line="360" w:lineRule="auto" w:before="160" w:after="80"/>
        <w:ind w:firstLineChars="200" w:firstLine="0"/>
        <w:jc w:val="left"/>
        <w:rPr>
          <w:rFonts w:eastAsia="仿宋_GB2312"/>
          <w:b/>
          <w:bCs/>
          <w:color w:val="000000" w:themeColor="text1"/>
          <w:sz w:val="28"/>
          <w:szCs w:val="28"/>
          <w14:textFill>
            <w14:solidFill>
              <w14:schemeClr w14:val="tx1"/>
            </w14:solidFill>
          </w14:textFill>
        </w:rPr>
      </w:pPr>
      <w:r>
        <w:rPr>
          <w:rFonts w:hint="eastAsia" w:eastAsia="宋体" w:ascii="Times New Roman" w:hAnsi="Times New Roman"/>
          <w:b/>
          <w:bCs/>
          <w:color w:val="000000" w:themeColor="text1"/>
          <w:sz w:val="28"/>
          <w:szCs w:val="28"/>
          <w14:textFill>
            <w14:solidFill>
              <w14:schemeClr w14:val="tx1"/>
            </w14:solidFill>
          </w14:textFill>
        </w:rPr>
        <w:t>（二）标志性科技竞赛及科研成果加分</w:t>
      </w:r>
      <w:r>
        <w:rPr>
          <w:rFonts w:eastAsia="宋体" w:ascii="Times New Roman" w:hAnsi="Times New Roman"/>
          <w:b/>
          <w:bCs/>
          <w:color w:val="000000" w:themeColor="text1"/>
          <w:sz w:val="28"/>
          <w:szCs w:val="28"/>
          <w14:textFill>
            <w14:solidFill>
              <w14:schemeClr w14:val="tx1"/>
            </w14:solidFill>
          </w14:textFill>
        </w:rPr>
        <w:t xml:space="preserve"> (A</w:t>
      </w:r>
      <w:r>
        <w:rPr>
          <w:rFonts w:hint="eastAsia" w:eastAsia="宋体" w:ascii="Times New Roman" w:hAnsi="Times New Roman"/>
          <w:b/>
          <w:bCs/>
          <w:color w:val="000000" w:themeColor="text1"/>
          <w:sz w:val="28"/>
          <w:szCs w:val="28"/>
          <w14:textFill>
            <w14:solidFill>
              <w14:schemeClr w14:val="tx1"/>
            </w14:solidFill>
          </w14:textFill>
        </w:rPr>
        <w:t>类</w:t>
      </w:r>
      <w:r>
        <w:rPr>
          <w:rFonts w:eastAsia="宋体" w:ascii="Times New Roman" w:hAnsi="Times New Roman"/>
          <w:b/>
          <w:bCs/>
          <w:color w:val="000000" w:themeColor="text1"/>
          <w:sz w:val="28"/>
          <w:szCs w:val="28"/>
          <w14:textFill>
            <w14:solidFill>
              <w14:schemeClr w14:val="tx1"/>
            </w14:solidFill>
          </w14:textFill>
        </w:rPr>
        <w:t>50</w:t>
      </w:r>
      <w:r>
        <w:rPr>
          <w:rFonts w:hint="eastAsia" w:eastAsia="宋体" w:ascii="Times New Roman" w:hAnsi="Times New Roman"/>
          <w:b/>
          <w:bCs/>
          <w:color w:val="000000" w:themeColor="text1"/>
          <w:sz w:val="28"/>
          <w:szCs w:val="28"/>
          <w14:textFill>
            <w14:solidFill>
              <w14:schemeClr w14:val="tx1"/>
            </w14:solidFill>
          </w14:textFill>
        </w:rPr>
        <w:t>分，B类3</w:t>
      </w:r>
      <w:r>
        <w:rPr>
          <w:rFonts w:eastAsia="宋体" w:ascii="Times New Roman" w:hAnsi="Times New Roman"/>
          <w:b/>
          <w:bCs/>
          <w:color w:val="000000" w:themeColor="text1"/>
          <w:sz w:val="28"/>
          <w:szCs w:val="28"/>
          <w14:textFill>
            <w14:solidFill>
              <w14:schemeClr w14:val="tx1"/>
            </w14:solidFill>
          </w14:textFill>
        </w:rPr>
        <w:t>0</w:t>
      </w:r>
      <w:r>
        <w:rPr>
          <w:rFonts w:hint="eastAsia" w:eastAsia="宋体" w:ascii="Times New Roman" w:hAnsi="Times New Roman"/>
          <w:b/>
          <w:bCs/>
          <w:color w:val="000000" w:themeColor="text1"/>
          <w:sz w:val="28"/>
          <w:szCs w:val="28"/>
          <w14:textFill>
            <w14:solidFill>
              <w14:schemeClr w14:val="tx1"/>
            </w14:solidFill>
          </w14:textFill>
        </w:rPr>
        <w:t>分</w:t>
      </w:r>
      <w:r>
        <w:rPr>
          <w:rFonts w:eastAsia="宋体" w:ascii="Times New Roman" w:hAnsi="Times New Roman"/>
          <w:b/>
          <w:bCs/>
          <w:color w:val="000000" w:themeColor="text1"/>
          <w:sz w:val="28"/>
          <w:szCs w:val="28"/>
          <w14:textFill>
            <w14:solidFill>
              <w14:schemeClr w14:val="tx1"/>
            </w14:solidFill>
          </w14:textFill>
        </w:rPr>
        <w:t>)</w:t>
      </w:r>
    </w:p>
    <w:p w14:paraId="284D233B">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在学校指定的信息类相关国家级或国际级</w:t>
      </w:r>
      <w:r>
        <w:rPr>
          <w:rFonts w:eastAsia="宋体" w:ascii="Times New Roman" w:hAnsi="Times New Roman"/>
          <w:b w:val="0"/>
          <w:color w:val="000000" w:themeColor="text1"/>
          <w:sz w:val="24"/>
          <w:szCs w:val="28"/>
          <w14:textFill>
            <w14:solidFill>
              <w14:schemeClr w14:val="tx1"/>
            </w14:solidFill>
          </w14:textFill>
        </w:rPr>
        <w:t>A</w:t>
      </w:r>
      <w:r>
        <w:rPr>
          <w:rFonts w:hint="eastAsia" w:eastAsia="宋体" w:ascii="Times New Roman" w:hAnsi="Times New Roman"/>
          <w:b w:val="0"/>
          <w:color w:val="000000" w:themeColor="text1"/>
          <w:sz w:val="24"/>
          <w:szCs w:val="28"/>
          <w14:textFill>
            <w14:solidFill>
              <w14:schemeClr w14:val="tx1"/>
            </w14:solidFill>
          </w14:textFill>
        </w:rPr>
        <w:t>类（B类）科技竞赛取得重要奖项、或在</w:t>
      </w:r>
      <w:r>
        <w:rPr>
          <w:rFonts w:eastAsia="宋体" w:ascii="Times New Roman" w:hAnsi="Times New Roman"/>
          <w:b w:val="0"/>
          <w:color w:val="000000" w:themeColor="text1"/>
          <w:sz w:val="24"/>
          <w:szCs w:val="28"/>
          <w14:textFill>
            <w14:solidFill>
              <w14:schemeClr w14:val="tx1"/>
            </w14:solidFill>
          </w14:textFill>
        </w:rPr>
        <w:t>CCF</w:t>
      </w:r>
      <w:r>
        <w:rPr>
          <w:rFonts w:hint="eastAsia" w:eastAsia="宋体" w:ascii="Times New Roman" w:hAnsi="Times New Roman"/>
          <w:b w:val="0"/>
          <w:color w:val="000000" w:themeColor="text1"/>
          <w:sz w:val="24"/>
          <w:szCs w:val="28"/>
          <w14:textFill>
            <w14:solidFill>
              <w14:schemeClr w14:val="tx1"/>
            </w14:solidFill>
          </w14:textFill>
        </w:rPr>
        <w:t>推荐重要国际会议</w:t>
      </w:r>
      <w:r>
        <w:rPr>
          <w:rFonts w:eastAsia="宋体" w:ascii="Times New Roman" w:hAnsi="Times New Roman"/>
          <w:b w:val="0"/>
          <w:color w:val="000000" w:themeColor="text1"/>
          <w:sz w:val="24"/>
          <w:szCs w:val="28"/>
          <w14:textFill>
            <w14:solidFill>
              <w14:schemeClr w14:val="tx1"/>
            </w14:solidFill>
          </w14:textFill>
        </w:rPr>
        <w:t>/</w:t>
      </w:r>
      <w:r>
        <w:rPr>
          <w:rFonts w:hint="eastAsia" w:eastAsia="宋体" w:ascii="Times New Roman" w:hAnsi="Times New Roman"/>
          <w:b w:val="0"/>
          <w:color w:val="000000" w:themeColor="text1"/>
          <w:sz w:val="24"/>
          <w:szCs w:val="28"/>
          <w14:textFill>
            <w14:solidFill>
              <w14:schemeClr w14:val="tx1"/>
            </w14:solidFill>
          </w14:textFill>
        </w:rPr>
        <w:t>期刊上发表标志性成果的本科生可进行标志性成果加分。标志性成果分为A、B两类，取得A类成果加5</w:t>
      </w:r>
      <w:r>
        <w:rPr>
          <w:rFonts w:eastAsia="宋体" w:ascii="Times New Roman" w:hAnsi="Times New Roman"/>
          <w:b w:val="0"/>
          <w:color w:val="000000" w:themeColor="text1"/>
          <w:sz w:val="24"/>
          <w:szCs w:val="28"/>
          <w14:textFill>
            <w14:solidFill>
              <w14:schemeClr w14:val="tx1"/>
            </w14:solidFill>
          </w14:textFill>
        </w:rPr>
        <w:t>0</w:t>
      </w:r>
      <w:r>
        <w:rPr>
          <w:rFonts w:hint="eastAsia" w:eastAsia="宋体" w:ascii="Times New Roman" w:hAnsi="Times New Roman"/>
          <w:b w:val="0"/>
          <w:color w:val="000000" w:themeColor="text1"/>
          <w:sz w:val="24"/>
          <w:szCs w:val="28"/>
          <w14:textFill>
            <w14:solidFill>
              <w14:schemeClr w14:val="tx1"/>
            </w14:solidFill>
          </w14:textFill>
        </w:rPr>
        <w:t>分，B类成果加3</w:t>
      </w:r>
      <w:r>
        <w:rPr>
          <w:rFonts w:eastAsia="宋体" w:ascii="Times New Roman" w:hAnsi="Times New Roman"/>
          <w:b w:val="0"/>
          <w:color w:val="000000" w:themeColor="text1"/>
          <w:sz w:val="24"/>
          <w:szCs w:val="28"/>
          <w14:textFill>
            <w14:solidFill>
              <w14:schemeClr w14:val="tx1"/>
            </w14:solidFill>
          </w14:textFill>
        </w:rPr>
        <w:t>0</w:t>
      </w:r>
      <w:r>
        <w:rPr>
          <w:rFonts w:hint="eastAsia" w:eastAsia="宋体" w:ascii="Times New Roman" w:hAnsi="Times New Roman"/>
          <w:b w:val="0"/>
          <w:color w:val="000000" w:themeColor="text1"/>
          <w:sz w:val="24"/>
          <w:szCs w:val="28"/>
          <w14:textFill>
            <w14:solidFill>
              <w14:schemeClr w14:val="tx1"/>
            </w14:solidFill>
          </w14:textFill>
        </w:rPr>
        <w:t>分。对于取得B类标志性成果的本科生，可以继续执行普通类型加分，但同一类型成果不得重复认定（若成果属于论文类，则其余加分项不再认定论文成果；若成果属于竞赛类，则其余加分项不再认定竞赛成果。）。</w:t>
      </w:r>
    </w:p>
    <w:p w14:paraId="7B4E82DE">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A类具体需满足以下条件之一：</w:t>
      </w:r>
    </w:p>
    <w:p w14:paraId="2986C89C">
      <w:pPr>
        <w:widowControl/>
        <w:adjustRightInd w:val="0"/>
        <w:spacing w:line="360" w:lineRule="auto" w:before="160" w:after="80"/>
        <w:ind w:firstLineChars="200" w:firstLine="0"/>
        <w:jc w:val="left"/>
        <w:rPr>
          <w:rFonts w:eastAsia="仿宋_GB2312"/>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1</w:t>
      </w:r>
      <w:r>
        <w:rPr>
          <w:rFonts w:hint="eastAsia" w:eastAsia="宋体" w:ascii="Times New Roman" w:hAnsi="Times New Roman"/>
          <w:b/>
          <w:color w:val="000000" w:themeColor="text1"/>
          <w:sz w:val="28"/>
          <w:szCs w:val="28"/>
          <w14:textFill>
            <w14:solidFill>
              <w14:schemeClr w14:val="tx1"/>
            </w14:solidFill>
          </w14:textFill>
        </w:rPr>
        <w:t>）在</w:t>
      </w:r>
      <w:r>
        <w:rPr>
          <w:rFonts w:eastAsia="宋体" w:ascii="Times New Roman" w:hAnsi="Times New Roman"/>
          <w:b/>
          <w:color w:val="000000" w:themeColor="text1"/>
          <w:sz w:val="28"/>
          <w:szCs w:val="28"/>
          <w14:textFill>
            <w14:solidFill>
              <w14:schemeClr w14:val="tx1"/>
            </w14:solidFill>
          </w14:textFill>
        </w:rPr>
        <w:t>ACM-ICPC</w:t>
      </w:r>
      <w:r>
        <w:rPr>
          <w:rFonts w:hint="eastAsia" w:eastAsia="宋体" w:ascii="Times New Roman" w:hAnsi="Times New Roman"/>
          <w:b/>
          <w:color w:val="000000" w:themeColor="text1"/>
          <w:sz w:val="28"/>
          <w:szCs w:val="28"/>
          <w14:textFill>
            <w14:solidFill>
              <w14:schemeClr w14:val="tx1"/>
            </w14:solidFill>
          </w14:textFill>
        </w:rPr>
        <w:t>国际大学生程序设计竞赛中获得亚洲区分站现场赛金奖及以上；</w:t>
      </w:r>
    </w:p>
    <w:p w14:paraId="3E122297">
      <w:pPr>
        <w:widowControl/>
        <w:adjustRightInd w:val="0"/>
        <w:spacing w:line="360" w:lineRule="auto" w:before="160" w:after="80"/>
        <w:ind w:firstLineChars="200" w:firstLine="0"/>
        <w:jc w:val="left"/>
        <w:rPr>
          <w:rFonts w:eastAsia="仿宋_GB2312"/>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2</w:t>
      </w:r>
      <w:r>
        <w:rPr>
          <w:rFonts w:hint="eastAsia" w:eastAsia="宋体" w:ascii="Times New Roman" w:hAnsi="Times New Roman"/>
          <w:b/>
          <w:color w:val="000000" w:themeColor="text1"/>
          <w:sz w:val="28"/>
          <w:szCs w:val="28"/>
          <w14:textFill>
            <w14:solidFill>
              <w14:schemeClr w14:val="tx1"/>
            </w14:solidFill>
          </w14:textFill>
        </w:rPr>
        <w:t>）在中国“互联网</w:t>
      </w:r>
      <w:r>
        <w:rPr>
          <w:rFonts w:eastAsia="宋体" w:ascii="Times New Roman" w:hAnsi="Times New Roman"/>
          <w:b/>
          <w:color w:val="000000" w:themeColor="text1"/>
          <w:sz w:val="28"/>
          <w:szCs w:val="28"/>
          <w14:textFill>
            <w14:solidFill>
              <w14:schemeClr w14:val="tx1"/>
            </w14:solidFill>
          </w14:textFill>
        </w:rPr>
        <w:t>+</w:t>
      </w:r>
      <w:r>
        <w:rPr>
          <w:rFonts w:hint="eastAsia" w:eastAsia="宋体" w:ascii="Times New Roman" w:hAnsi="Times New Roman"/>
          <w:b/>
          <w:color w:val="000000" w:themeColor="text1"/>
          <w:sz w:val="28"/>
          <w:szCs w:val="28"/>
          <w14:textFill>
            <w14:solidFill>
              <w14:schemeClr w14:val="tx1"/>
            </w14:solidFill>
          </w14:textFill>
        </w:rPr>
        <w:t>”大学生创新创业大赛中获国家级</w:t>
      </w:r>
      <w:r>
        <w:rPr>
          <w:rFonts w:hint="eastAsia" w:eastAsia="宋体" w:ascii="Times New Roman" w:hAnsi="Times New Roman"/>
          <w:b/>
          <w:bCs/>
          <w:color w:val="000000" w:themeColor="text1"/>
          <w:sz w:val="28"/>
          <w:szCs w:val="28"/>
          <w14:textFill>
            <w14:solidFill>
              <w14:schemeClr w14:val="tx1"/>
            </w14:solidFill>
          </w14:textFill>
        </w:rPr>
        <w:t>金奖及以上</w:t>
      </w:r>
      <w:r>
        <w:rPr>
          <w:rFonts w:hint="eastAsia" w:eastAsia="宋体" w:ascii="Times New Roman" w:hAnsi="Times New Roman"/>
          <w:b/>
          <w:color w:val="000000" w:themeColor="text1"/>
          <w:sz w:val="28"/>
          <w:szCs w:val="28"/>
          <w14:textFill>
            <w14:solidFill>
              <w14:schemeClr w14:val="tx1"/>
            </w14:solidFill>
          </w14:textFill>
        </w:rPr>
        <w:t>（排名第一）；</w:t>
      </w:r>
    </w:p>
    <w:p w14:paraId="0ABDE592">
      <w:pPr>
        <w:widowControl/>
        <w:adjustRightInd w:val="0"/>
        <w:spacing w:line="360" w:lineRule="auto" w:before="160" w:after="80"/>
        <w:ind w:firstLineChars="200" w:firstLine="0"/>
        <w:jc w:val="left"/>
        <w:rPr>
          <w:rFonts w:eastAsia="仿宋_GB2312"/>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3</w:t>
      </w:r>
      <w:r>
        <w:rPr>
          <w:rFonts w:hint="eastAsia" w:eastAsia="宋体" w:ascii="Times New Roman" w:hAnsi="Times New Roman"/>
          <w:b/>
          <w:color w:val="000000" w:themeColor="text1"/>
          <w:sz w:val="28"/>
          <w:szCs w:val="28"/>
          <w14:textFill>
            <w14:solidFill>
              <w14:schemeClr w14:val="tx1"/>
            </w14:solidFill>
          </w14:textFill>
        </w:rPr>
        <w:t>）在“挑战杯”全国大学生课外学术科技作品竞赛获国家</w:t>
      </w:r>
      <w:r>
        <w:rPr>
          <w:rFonts w:hint="eastAsia" w:eastAsia="宋体" w:ascii="Times New Roman" w:hAnsi="Times New Roman"/>
          <w:b/>
          <w:bCs/>
          <w:color w:val="000000" w:themeColor="text1"/>
          <w:sz w:val="28"/>
          <w:szCs w:val="28"/>
          <w14:textFill>
            <w14:solidFill>
              <w14:schemeClr w14:val="tx1"/>
            </w14:solidFill>
          </w14:textFill>
        </w:rPr>
        <w:t>级金</w:t>
      </w:r>
      <w:r>
        <w:rPr>
          <w:rFonts w:hint="eastAsia" w:eastAsia="宋体" w:ascii="Times New Roman" w:hAnsi="Times New Roman"/>
          <w:b/>
          <w:color w:val="000000" w:themeColor="text1"/>
          <w:sz w:val="28"/>
          <w:szCs w:val="28"/>
          <w14:textFill>
            <w14:solidFill>
              <w14:schemeClr w14:val="tx1"/>
            </w14:solidFill>
          </w14:textFill>
        </w:rPr>
        <w:t>奖及以上（排名第一）；</w:t>
      </w:r>
    </w:p>
    <w:p w14:paraId="37043ACC">
      <w:pPr>
        <w:widowControl/>
        <w:adjustRightInd w:val="0"/>
        <w:spacing w:line="360" w:lineRule="auto" w:before="160" w:after="80"/>
        <w:ind w:firstLineChars="200" w:firstLine="0"/>
        <w:jc w:val="left"/>
        <w:rPr>
          <w:rFonts w:eastAsia="仿宋_GB2312"/>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4</w:t>
      </w:r>
      <w:r>
        <w:rPr>
          <w:rFonts w:hint="eastAsia" w:eastAsia="宋体" w:ascii="Times New Roman" w:hAnsi="Times New Roman"/>
          <w:b/>
          <w:color w:val="000000" w:themeColor="text1"/>
          <w:sz w:val="28"/>
          <w:szCs w:val="28"/>
          <w14:textFill>
            <w14:solidFill>
              <w14:schemeClr w14:val="tx1"/>
            </w14:solidFill>
          </w14:textFill>
        </w:rPr>
        <w:t>）在中国计算机学会推荐的</w:t>
      </w:r>
      <w:r>
        <w:rPr>
          <w:rFonts w:eastAsia="宋体" w:ascii="Times New Roman" w:hAnsi="Times New Roman"/>
          <w:b/>
          <w:color w:val="000000" w:themeColor="text1"/>
          <w:sz w:val="28"/>
          <w:szCs w:val="28"/>
          <w14:textFill>
            <w14:solidFill>
              <w14:schemeClr w14:val="tx1"/>
            </w14:solidFill>
          </w14:textFill>
        </w:rPr>
        <w:t>A</w:t>
      </w:r>
      <w:r>
        <w:rPr>
          <w:rFonts w:hint="eastAsia" w:eastAsia="宋体" w:ascii="Times New Roman" w:hAnsi="Times New Roman"/>
          <w:b/>
          <w:color w:val="000000" w:themeColor="text1"/>
          <w:sz w:val="28"/>
          <w:szCs w:val="28"/>
          <w14:textFill>
            <w14:solidFill>
              <w14:schemeClr w14:val="tx1"/>
            </w14:solidFill>
          </w14:textFill>
        </w:rPr>
        <w:t>类及以上国际会议或期刊上发表论文</w:t>
      </w:r>
      <w:r>
        <w:rPr>
          <w:rFonts w:eastAsia="宋体" w:ascii="Times New Roman" w:hAnsi="Times New Roman"/>
          <w:b/>
          <w:color w:val="000000" w:themeColor="text1"/>
          <w:sz w:val="28"/>
          <w:szCs w:val="28"/>
          <w14:textFill>
            <w14:solidFill>
              <w14:schemeClr w14:val="tx1"/>
            </w14:solidFill>
          </w14:textFill>
        </w:rPr>
        <w:t>1</w:t>
      </w:r>
      <w:r>
        <w:rPr>
          <w:rFonts w:hint="eastAsia" w:eastAsia="宋体" w:ascii="Times New Roman" w:hAnsi="Times New Roman"/>
          <w:b/>
          <w:color w:val="000000" w:themeColor="text1"/>
          <w:sz w:val="28"/>
          <w:szCs w:val="28"/>
          <w14:textFill>
            <w14:solidFill>
              <w14:schemeClr w14:val="tx1"/>
            </w14:solidFill>
          </w14:textFill>
        </w:rPr>
        <w:t>篇及以上（导师除外排名第一）。</w:t>
      </w:r>
    </w:p>
    <w:p w14:paraId="16A3B724">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B类具体需满足以下条件之一：</w:t>
      </w:r>
    </w:p>
    <w:p w14:paraId="5C73D019">
      <w:pPr>
        <w:widowControl/>
        <w:adjustRightInd w:val="0"/>
        <w:spacing w:line="360" w:lineRule="auto" w:before="160" w:after="80"/>
        <w:ind w:firstLineChars="200" w:firstLine="0"/>
        <w:jc w:val="left"/>
        <w:rPr>
          <w:rFonts w:eastAsia="仿宋_GB2312"/>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1</w:t>
      </w:r>
      <w:r>
        <w:rPr>
          <w:rFonts w:hint="eastAsia" w:eastAsia="宋体" w:ascii="Times New Roman" w:hAnsi="Times New Roman"/>
          <w:b/>
          <w:color w:val="000000" w:themeColor="text1"/>
          <w:sz w:val="28"/>
          <w:szCs w:val="28"/>
          <w14:textFill>
            <w14:solidFill>
              <w14:schemeClr w14:val="tx1"/>
            </w14:solidFill>
          </w14:textFill>
        </w:rPr>
        <w:t>）在</w:t>
      </w:r>
      <w:r>
        <w:rPr>
          <w:rFonts w:eastAsia="宋体" w:ascii="Times New Roman" w:hAnsi="Times New Roman"/>
          <w:b/>
          <w:color w:val="000000" w:themeColor="text1"/>
          <w:sz w:val="28"/>
          <w:szCs w:val="28"/>
          <w14:textFill>
            <w14:solidFill>
              <w14:schemeClr w14:val="tx1"/>
            </w14:solidFill>
          </w14:textFill>
        </w:rPr>
        <w:t>ACM-ICPC</w:t>
      </w:r>
      <w:r>
        <w:rPr>
          <w:rFonts w:hint="eastAsia" w:eastAsia="宋体" w:ascii="Times New Roman" w:hAnsi="Times New Roman"/>
          <w:b/>
          <w:color w:val="000000" w:themeColor="text1"/>
          <w:sz w:val="28"/>
          <w:szCs w:val="28"/>
          <w14:textFill>
            <w14:solidFill>
              <w14:schemeClr w14:val="tx1"/>
            </w14:solidFill>
          </w14:textFill>
        </w:rPr>
        <w:t>国际大学生程序设计竞赛中获得亚洲区分站现场赛银奖及以上；</w:t>
      </w:r>
    </w:p>
    <w:p w14:paraId="1944DD1D">
      <w:pPr>
        <w:widowControl/>
        <w:adjustRightInd w:val="0"/>
        <w:spacing w:line="360" w:lineRule="auto" w:before="160" w:after="80"/>
        <w:ind w:firstLineChars="200" w:firstLine="0"/>
        <w:jc w:val="left"/>
        <w:rPr>
          <w:rFonts w:eastAsia="仿宋_GB2312"/>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2</w:t>
      </w:r>
      <w:r>
        <w:rPr>
          <w:rFonts w:hint="eastAsia" w:eastAsia="宋体" w:ascii="Times New Roman" w:hAnsi="Times New Roman"/>
          <w:b/>
          <w:color w:val="000000" w:themeColor="text1"/>
          <w:sz w:val="28"/>
          <w:szCs w:val="28"/>
          <w14:textFill>
            <w14:solidFill>
              <w14:schemeClr w14:val="tx1"/>
            </w14:solidFill>
          </w14:textFill>
        </w:rPr>
        <w:t>）在中国“互联网</w:t>
      </w:r>
      <w:r>
        <w:rPr>
          <w:rFonts w:eastAsia="宋体" w:ascii="Times New Roman" w:hAnsi="Times New Roman"/>
          <w:b/>
          <w:color w:val="000000" w:themeColor="text1"/>
          <w:sz w:val="28"/>
          <w:szCs w:val="28"/>
          <w14:textFill>
            <w14:solidFill>
              <w14:schemeClr w14:val="tx1"/>
            </w14:solidFill>
          </w14:textFill>
        </w:rPr>
        <w:t>+</w:t>
      </w:r>
      <w:r>
        <w:rPr>
          <w:rFonts w:hint="eastAsia" w:eastAsia="宋体" w:ascii="Times New Roman" w:hAnsi="Times New Roman"/>
          <w:b/>
          <w:color w:val="000000" w:themeColor="text1"/>
          <w:sz w:val="28"/>
          <w:szCs w:val="28"/>
          <w14:textFill>
            <w14:solidFill>
              <w14:schemeClr w14:val="tx1"/>
            </w14:solidFill>
          </w14:textFill>
        </w:rPr>
        <w:t>”大学生创新创业大赛中获国家级</w:t>
      </w:r>
      <w:r>
        <w:rPr>
          <w:rFonts w:hint="eastAsia" w:eastAsia="宋体" w:ascii="Times New Roman" w:hAnsi="Times New Roman"/>
          <w:b/>
          <w:bCs/>
          <w:color w:val="000000" w:themeColor="text1"/>
          <w:sz w:val="28"/>
          <w:szCs w:val="28"/>
          <w14:textFill>
            <w14:solidFill>
              <w14:schemeClr w14:val="tx1"/>
            </w14:solidFill>
          </w14:textFill>
        </w:rPr>
        <w:t>银奖及以上</w:t>
      </w:r>
      <w:r>
        <w:rPr>
          <w:rFonts w:hint="eastAsia" w:eastAsia="宋体" w:ascii="Times New Roman" w:hAnsi="Times New Roman"/>
          <w:b/>
          <w:color w:val="000000" w:themeColor="text1"/>
          <w:sz w:val="28"/>
          <w:szCs w:val="28"/>
          <w14:textFill>
            <w14:solidFill>
              <w14:schemeClr w14:val="tx1"/>
            </w14:solidFill>
          </w14:textFill>
        </w:rPr>
        <w:t>（排名第一）；</w:t>
      </w:r>
    </w:p>
    <w:p w14:paraId="01A5C837">
      <w:pPr>
        <w:widowControl/>
        <w:adjustRightInd w:val="0"/>
        <w:spacing w:line="360" w:lineRule="auto" w:before="160" w:after="80"/>
        <w:ind w:firstLineChars="200" w:firstLine="0"/>
        <w:jc w:val="left"/>
        <w:rPr>
          <w:rFonts w:eastAsia="仿宋_GB2312"/>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3</w:t>
      </w:r>
      <w:r>
        <w:rPr>
          <w:rFonts w:hint="eastAsia" w:eastAsia="宋体" w:ascii="Times New Roman" w:hAnsi="Times New Roman"/>
          <w:b/>
          <w:color w:val="000000" w:themeColor="text1"/>
          <w:sz w:val="28"/>
          <w:szCs w:val="28"/>
          <w14:textFill>
            <w14:solidFill>
              <w14:schemeClr w14:val="tx1"/>
            </w14:solidFill>
          </w14:textFill>
        </w:rPr>
        <w:t>）在“挑战杯”全国大学生课外学术科技作品竞赛获国家</w:t>
      </w:r>
      <w:r>
        <w:rPr>
          <w:rFonts w:hint="eastAsia" w:eastAsia="宋体" w:ascii="Times New Roman" w:hAnsi="Times New Roman"/>
          <w:b/>
          <w:bCs/>
          <w:color w:val="000000" w:themeColor="text1"/>
          <w:sz w:val="28"/>
          <w:szCs w:val="28"/>
          <w14:textFill>
            <w14:solidFill>
              <w14:schemeClr w14:val="tx1"/>
            </w14:solidFill>
          </w14:textFill>
        </w:rPr>
        <w:t>级银</w:t>
      </w:r>
      <w:r>
        <w:rPr>
          <w:rFonts w:hint="eastAsia" w:eastAsia="宋体" w:ascii="Times New Roman" w:hAnsi="Times New Roman"/>
          <w:b/>
          <w:color w:val="000000" w:themeColor="text1"/>
          <w:sz w:val="28"/>
          <w:szCs w:val="28"/>
          <w14:textFill>
            <w14:solidFill>
              <w14:schemeClr w14:val="tx1"/>
            </w14:solidFill>
          </w14:textFill>
        </w:rPr>
        <w:t>奖及以上（排名第一）；</w:t>
      </w:r>
    </w:p>
    <w:p w14:paraId="7120CA39">
      <w:pPr>
        <w:widowControl/>
        <w:adjustRightInd w:val="0"/>
        <w:spacing w:line="360" w:lineRule="auto" w:before="160" w:after="80"/>
        <w:ind w:firstLineChars="200" w:firstLine="0"/>
        <w:jc w:val="left"/>
        <w:rPr>
          <w:rFonts w:eastAsia="仿宋_GB2312"/>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w:t>
      </w:r>
      <w:r>
        <w:rPr>
          <w:rFonts w:eastAsia="宋体" w:ascii="Times New Roman" w:hAnsi="Times New Roman"/>
          <w:b/>
          <w:color w:val="000000" w:themeColor="text1"/>
          <w:sz w:val="28"/>
          <w:szCs w:val="28"/>
          <w14:textFill>
            <w14:solidFill>
              <w14:schemeClr w14:val="tx1"/>
            </w14:solidFill>
          </w14:textFill>
        </w:rPr>
        <w:t>4</w:t>
      </w:r>
      <w:r>
        <w:rPr>
          <w:rFonts w:hint="eastAsia" w:eastAsia="宋体" w:ascii="Times New Roman" w:hAnsi="Times New Roman"/>
          <w:b/>
          <w:color w:val="000000" w:themeColor="text1"/>
          <w:sz w:val="28"/>
          <w:szCs w:val="28"/>
          <w14:textFill>
            <w14:solidFill>
              <w14:schemeClr w14:val="tx1"/>
            </w14:solidFill>
          </w14:textFill>
        </w:rPr>
        <w:t>）在中国计算机学会推荐的</w:t>
      </w:r>
      <w:r>
        <w:rPr>
          <w:rFonts w:eastAsia="宋体" w:ascii="Times New Roman" w:hAnsi="Times New Roman"/>
          <w:b/>
          <w:color w:val="000000" w:themeColor="text1"/>
          <w:sz w:val="28"/>
          <w:szCs w:val="28"/>
          <w14:textFill>
            <w14:solidFill>
              <w14:schemeClr w14:val="tx1"/>
            </w14:solidFill>
          </w14:textFill>
        </w:rPr>
        <w:t>B</w:t>
      </w:r>
      <w:r>
        <w:rPr>
          <w:rFonts w:hint="eastAsia" w:eastAsia="宋体" w:ascii="Times New Roman" w:hAnsi="Times New Roman"/>
          <w:b/>
          <w:color w:val="000000" w:themeColor="text1"/>
          <w:sz w:val="28"/>
          <w:szCs w:val="28"/>
          <w14:textFill>
            <w14:solidFill>
              <w14:schemeClr w14:val="tx1"/>
            </w14:solidFill>
          </w14:textFill>
        </w:rPr>
        <w:t>类及以上国际会议或期刊上发表论文</w:t>
      </w:r>
      <w:r>
        <w:rPr>
          <w:rFonts w:eastAsia="宋体" w:ascii="Times New Roman" w:hAnsi="Times New Roman"/>
          <w:b/>
          <w:color w:val="000000" w:themeColor="text1"/>
          <w:sz w:val="28"/>
          <w:szCs w:val="28"/>
          <w14:textFill>
            <w14:solidFill>
              <w14:schemeClr w14:val="tx1"/>
            </w14:solidFill>
          </w14:textFill>
        </w:rPr>
        <w:t>1</w:t>
      </w:r>
      <w:r>
        <w:rPr>
          <w:rFonts w:hint="eastAsia" w:eastAsia="宋体" w:ascii="Times New Roman" w:hAnsi="Times New Roman"/>
          <w:b/>
          <w:color w:val="000000" w:themeColor="text1"/>
          <w:sz w:val="28"/>
          <w:szCs w:val="28"/>
          <w14:textFill>
            <w14:solidFill>
              <w14:schemeClr w14:val="tx1"/>
            </w14:solidFill>
          </w14:textFill>
        </w:rPr>
        <w:t>篇及以上（导师除外排名第一）。</w:t>
      </w:r>
    </w:p>
    <w:p w14:paraId="2A1E356A">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注：</w:t>
      </w:r>
      <w:r>
        <w:rPr>
          <w:rFonts w:eastAsia="宋体" w:ascii="Times New Roman" w:hAnsi="Times New Roman"/>
          <w:b w:val="0"/>
          <w:color w:val="000000" w:themeColor="text1"/>
          <w:sz w:val="24"/>
          <w:szCs w:val="28"/>
          <w14:textFill>
            <w14:solidFill>
              <w14:schemeClr w14:val="tx1"/>
            </w14:solidFill>
          </w14:textFill>
        </w:rPr>
        <w:t>CCF</w:t>
      </w:r>
      <w:r>
        <w:rPr>
          <w:rFonts w:hint="eastAsia" w:eastAsia="宋体" w:ascii="Times New Roman" w:hAnsi="Times New Roman"/>
          <w:b w:val="0"/>
          <w:color w:val="000000" w:themeColor="text1"/>
          <w:sz w:val="24"/>
          <w:szCs w:val="28"/>
          <w14:textFill>
            <w14:solidFill>
              <w14:schemeClr w14:val="tx1"/>
            </w14:solidFill>
          </w14:textFill>
        </w:rPr>
        <w:t>推荐的国际会议论文指“</w:t>
      </w:r>
      <w:r>
        <w:rPr>
          <w:rFonts w:eastAsia="宋体" w:ascii="Times New Roman" w:hAnsi="Times New Roman"/>
          <w:b w:val="0"/>
          <w:color w:val="000000" w:themeColor="text1"/>
          <w:sz w:val="24"/>
          <w:szCs w:val="28"/>
          <w14:textFill>
            <w14:solidFill>
              <w14:schemeClr w14:val="tx1"/>
            </w14:solidFill>
          </w14:textFill>
        </w:rPr>
        <w:t>Full paper</w:t>
      </w:r>
      <w:r>
        <w:rPr>
          <w:rFonts w:hint="eastAsia" w:eastAsia="宋体" w:ascii="Times New Roman" w:hAnsi="Times New Roman"/>
          <w:b w:val="0"/>
          <w:color w:val="000000" w:themeColor="text1"/>
          <w:sz w:val="24"/>
          <w:szCs w:val="28"/>
          <w14:textFill>
            <w14:solidFill>
              <w14:schemeClr w14:val="tx1"/>
            </w14:solidFill>
          </w14:textFill>
        </w:rPr>
        <w:t>”或“</w:t>
      </w:r>
      <w:r>
        <w:rPr>
          <w:rFonts w:eastAsia="宋体" w:ascii="Times New Roman" w:hAnsi="Times New Roman"/>
          <w:b w:val="0"/>
          <w:color w:val="000000" w:themeColor="text1"/>
          <w:sz w:val="24"/>
          <w:szCs w:val="28"/>
          <w14:textFill>
            <w14:solidFill>
              <w14:schemeClr w14:val="tx1"/>
            </w14:solidFill>
          </w14:textFill>
        </w:rPr>
        <w:t>Regular paper</w:t>
      </w:r>
      <w:r>
        <w:rPr>
          <w:rFonts w:hint="eastAsia" w:eastAsia="宋体" w:ascii="Times New Roman" w:hAnsi="Times New Roman"/>
          <w:b w:val="0"/>
          <w:color w:val="000000" w:themeColor="text1"/>
          <w:sz w:val="24"/>
          <w:szCs w:val="28"/>
          <w14:textFill>
            <w14:solidFill>
              <w14:schemeClr w14:val="tx1"/>
            </w14:solidFill>
          </w14:textFill>
        </w:rPr>
        <w:t>”（正式发表的长文），对于会议上其他形式发表的论文如</w:t>
      </w:r>
      <w:r>
        <w:rPr>
          <w:rFonts w:eastAsia="宋体" w:ascii="Times New Roman" w:hAnsi="Times New Roman"/>
          <w:b w:val="0"/>
          <w:color w:val="000000" w:themeColor="text1"/>
          <w:sz w:val="24"/>
          <w:szCs w:val="28"/>
          <w14:textFill>
            <w14:solidFill>
              <w14:schemeClr w14:val="tx1"/>
            </w14:solidFill>
          </w14:textFill>
        </w:rPr>
        <w:t>Short paper</w:t>
      </w:r>
      <w:r>
        <w:rPr>
          <w:rFonts w:hint="eastAsia" w:eastAsia="宋体" w:ascii="Times New Roman" w:hAnsi="Times New Roman"/>
          <w:b w:val="0"/>
          <w:color w:val="000000" w:themeColor="text1"/>
          <w:sz w:val="24"/>
          <w:szCs w:val="28"/>
          <w14:textFill>
            <w14:solidFill>
              <w14:schemeClr w14:val="tx1"/>
            </w14:solidFill>
          </w14:textFill>
        </w:rPr>
        <w:t>、</w:t>
      </w:r>
      <w:r>
        <w:rPr>
          <w:rFonts w:eastAsia="宋体" w:ascii="Times New Roman" w:hAnsi="Times New Roman"/>
          <w:b w:val="0"/>
          <w:color w:val="000000" w:themeColor="text1"/>
          <w:sz w:val="24"/>
          <w:szCs w:val="28"/>
          <w14:textFill>
            <w14:solidFill>
              <w14:schemeClr w14:val="tx1"/>
            </w14:solidFill>
          </w14:textFill>
        </w:rPr>
        <w:t>Demo paper</w:t>
      </w:r>
      <w:r>
        <w:rPr>
          <w:rFonts w:hint="eastAsia" w:eastAsia="宋体" w:ascii="Times New Roman" w:hAnsi="Times New Roman"/>
          <w:b w:val="0"/>
          <w:color w:val="000000" w:themeColor="text1"/>
          <w:sz w:val="24"/>
          <w:szCs w:val="28"/>
          <w14:textFill>
            <w14:solidFill>
              <w14:schemeClr w14:val="tx1"/>
            </w14:solidFill>
          </w14:textFill>
        </w:rPr>
        <w:t>、</w:t>
      </w:r>
      <w:r>
        <w:rPr>
          <w:rFonts w:eastAsia="宋体" w:ascii="Times New Roman" w:hAnsi="Times New Roman"/>
          <w:b w:val="0"/>
          <w:color w:val="000000" w:themeColor="text1"/>
          <w:sz w:val="24"/>
          <w:szCs w:val="28"/>
          <w14:textFill>
            <w14:solidFill>
              <w14:schemeClr w14:val="tx1"/>
            </w14:solidFill>
          </w14:textFill>
        </w:rPr>
        <w:t>Technical brief</w:t>
      </w:r>
      <w:r>
        <w:rPr>
          <w:rFonts w:hint="eastAsia" w:eastAsia="宋体" w:ascii="Times New Roman" w:hAnsi="Times New Roman"/>
          <w:b w:val="0"/>
          <w:color w:val="000000" w:themeColor="text1"/>
          <w:sz w:val="24"/>
          <w:szCs w:val="28"/>
          <w14:textFill>
            <w14:solidFill>
              <w14:schemeClr w14:val="tx1"/>
            </w14:solidFill>
          </w14:textFill>
        </w:rPr>
        <w:t>、</w:t>
      </w:r>
      <w:r>
        <w:rPr>
          <w:rFonts w:eastAsia="宋体" w:ascii="Times New Roman" w:hAnsi="Times New Roman"/>
          <w:b w:val="0"/>
          <w:color w:val="000000" w:themeColor="text1"/>
          <w:sz w:val="24"/>
          <w:szCs w:val="28"/>
          <w14:textFill>
            <w14:solidFill>
              <w14:schemeClr w14:val="tx1"/>
            </w14:solidFill>
          </w14:textFill>
        </w:rPr>
        <w:t>Summary</w:t>
      </w:r>
      <w:r>
        <w:rPr>
          <w:rFonts w:hint="eastAsia" w:eastAsia="宋体" w:ascii="Times New Roman" w:hAnsi="Times New Roman"/>
          <w:b w:val="0"/>
          <w:color w:val="000000" w:themeColor="text1"/>
          <w:sz w:val="24"/>
          <w:szCs w:val="28"/>
          <w14:textFill>
            <w14:solidFill>
              <w14:schemeClr w14:val="tx1"/>
            </w14:solidFill>
          </w14:textFill>
        </w:rPr>
        <w:t>以及作为伴随会议的</w:t>
      </w:r>
      <w:r>
        <w:rPr>
          <w:rFonts w:eastAsia="宋体" w:ascii="Times New Roman" w:hAnsi="Times New Roman"/>
          <w:b w:val="0"/>
          <w:color w:val="000000" w:themeColor="text1"/>
          <w:sz w:val="24"/>
          <w:szCs w:val="28"/>
          <w14:textFill>
            <w14:solidFill>
              <w14:schemeClr w14:val="tx1"/>
            </w14:solidFill>
          </w14:textFill>
        </w:rPr>
        <w:t>Workshop</w:t>
      </w:r>
      <w:r>
        <w:rPr>
          <w:rFonts w:hint="eastAsia" w:eastAsia="宋体" w:ascii="Times New Roman" w:hAnsi="Times New Roman"/>
          <w:b w:val="0"/>
          <w:color w:val="000000" w:themeColor="text1"/>
          <w:sz w:val="24"/>
          <w:szCs w:val="28"/>
          <w14:textFill>
            <w14:solidFill>
              <w14:schemeClr w14:val="tx1"/>
            </w14:solidFill>
          </w14:textFill>
        </w:rPr>
        <w:t>等不计入加分范围。</w:t>
      </w:r>
    </w:p>
    <w:p w14:paraId="58F27E32">
      <w:pPr>
        <w:spacing w:line="360" w:lineRule="auto" w:before="160" w:after="80"/>
        <w:ind w:firstLineChars="200" w:firstLine="0"/>
        <w:jc w:val="left"/>
        <w:rPr>
          <w:rFonts w:eastAsia="仿宋_GB2312"/>
          <w:b/>
          <w:color w:val="000000" w:themeColor="text1"/>
          <w:sz w:val="28"/>
          <w:szCs w:val="28"/>
          <w14:textFill>
            <w14:solidFill>
              <w14:schemeClr w14:val="tx1"/>
            </w14:solidFill>
          </w14:textFill>
        </w:rPr>
      </w:pPr>
      <w:r>
        <w:rPr>
          <w:rFonts w:hint="eastAsia" w:eastAsia="宋体" w:ascii="Times New Roman" w:hAnsi="Times New Roman"/>
          <w:b/>
          <w:color w:val="000000" w:themeColor="text1"/>
          <w:sz w:val="28"/>
          <w:szCs w:val="28"/>
          <w14:textFill>
            <w14:solidFill>
              <w14:schemeClr w14:val="tx1"/>
            </w14:solidFill>
          </w14:textFill>
        </w:rPr>
        <w:t>（三）科研能力综合考查（</w:t>
      </w:r>
      <w:r>
        <w:rPr>
          <w:rFonts w:eastAsia="宋体" w:ascii="Times New Roman" w:hAnsi="Times New Roman"/>
          <w:b/>
          <w:color w:val="000000" w:themeColor="text1"/>
          <w:sz w:val="28"/>
          <w:szCs w:val="28"/>
          <w14:textFill>
            <w14:solidFill>
              <w14:schemeClr w14:val="tx1"/>
            </w14:solidFill>
          </w14:textFill>
        </w:rPr>
        <w:t>50</w:t>
      </w:r>
      <w:r>
        <w:rPr>
          <w:rFonts w:hint="eastAsia" w:eastAsia="宋体" w:ascii="Times New Roman" w:hAnsi="Times New Roman"/>
          <w:b/>
          <w:color w:val="000000" w:themeColor="text1"/>
          <w:sz w:val="28"/>
          <w:szCs w:val="28"/>
          <w14:textFill>
            <w14:solidFill>
              <w14:schemeClr w14:val="tx1"/>
            </w14:solidFill>
          </w14:textFill>
        </w:rPr>
        <w:t>分）</w:t>
      </w:r>
    </w:p>
    <w:p w14:paraId="5D9CA017">
      <w:pPr>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对于申请推免的学生，均需进行科研能力综合考查，成绩为</w:t>
      </w:r>
      <w:r>
        <w:rPr>
          <w:rFonts w:eastAsia="宋体" w:ascii="Times New Roman" w:hAnsi="Times New Roman"/>
          <w:b w:val="0"/>
          <w:color w:val="000000" w:themeColor="text1"/>
          <w:sz w:val="24"/>
          <w:szCs w:val="28"/>
          <w14:textFill>
            <w14:solidFill>
              <w14:schemeClr w14:val="tx1"/>
            </w14:solidFill>
          </w14:textFill>
        </w:rPr>
        <w:t>50</w:t>
      </w:r>
      <w:r>
        <w:rPr>
          <w:rFonts w:hint="eastAsia" w:eastAsia="宋体" w:ascii="Times New Roman" w:hAnsi="Times New Roman"/>
          <w:b w:val="0"/>
          <w:color w:val="000000" w:themeColor="text1"/>
          <w:sz w:val="24"/>
          <w:szCs w:val="28"/>
          <w14:textFill>
            <w14:solidFill>
              <w14:schemeClr w14:val="tx1"/>
            </w14:solidFill>
          </w14:textFill>
        </w:rPr>
        <w:t>分。学院成立专家考核评价小组，从社会服务、外语水平、专业知识、科研规划等方面对申请的学生进行评定打分。</w:t>
      </w:r>
    </w:p>
    <w:p w14:paraId="351A31B9">
      <w:pPr>
        <w:widowControl/>
        <w:adjustRightInd w:val="0"/>
        <w:spacing w:line="360" w:lineRule="auto" w:before="0" w:after="80"/>
        <w:ind w:firstLineChars="200" w:firstLine="482"/>
        <w:jc w:val="both"/>
        <w:rPr>
          <w:rFonts w:eastAsia="仿宋_GB2312"/>
          <w:color w:val="000000" w:themeColor="text1"/>
          <w:sz w:val="28"/>
          <w:szCs w:val="28"/>
          <w14:textFill>
            <w14:solidFill>
              <w14:schemeClr w14:val="tx1"/>
            </w14:solidFill>
          </w14:textFill>
        </w:rPr>
      </w:pPr>
      <w:r>
        <w:rPr>
          <w:rFonts w:hint="eastAsia" w:eastAsia="宋体" w:ascii="Times New Roman" w:hAnsi="Times New Roman"/>
          <w:b w:val="0"/>
          <w:color w:val="000000" w:themeColor="text1"/>
          <w:sz w:val="24"/>
          <w:szCs w:val="28"/>
          <w14:textFill>
            <w14:solidFill>
              <w14:schemeClr w14:val="tx1"/>
            </w14:solidFill>
          </w14:textFill>
        </w:rPr>
        <w:t>本办法没有明确规定的论文和竞赛类项目，由学院评审小组本着公平、公正、合理的原则予以认定。</w:t>
      </w:r>
    </w:p>
    <w:p w14:paraId="73489E82">
      <w:pPr>
        <w:widowControl/>
        <w:adjustRightInd w:val="0"/>
        <w:spacing w:line="360" w:lineRule="auto" w:before="160" w:after="80"/>
        <w:ind w:firstLineChars="200" w:firstLine="0"/>
        <w:jc w:val="left"/>
        <w:rPr>
          <w:rFonts w:ascii="黑体" w:eastAsia="黑体"/>
          <w:color w:val="000000" w:themeColor="text1"/>
          <w:sz w:val="28"/>
          <w:szCs w:val="28"/>
          <w14:textFill>
            <w14:solidFill>
              <w14:schemeClr w14:val="tx1"/>
            </w14:solidFill>
          </w14:textFill>
        </w:rPr>
      </w:pPr>
      <w:r>
        <w:rPr>
          <w:rFonts w:hint="eastAsia" w:ascii="Times New Roman" w:eastAsia="宋体" w:hAnsi="Times New Roman"/>
          <w:b/>
          <w:color w:val="000000" w:themeColor="text1"/>
          <w:sz w:val="28"/>
          <w:szCs w:val="28"/>
          <w14:textFill>
            <w14:solidFill>
              <w14:schemeClr w14:val="tx1"/>
            </w14:solidFill>
          </w14:textFill>
        </w:rPr>
        <w:t>四、其他未尽事项由学院推免生遴选工作小组研究确定。</w:t>
      </w:r>
    </w:p>
    <w:p w14:paraId="069FC134">
      <w:pPr>
        <w:widowControl/>
        <w:adjustRightInd w:val="0"/>
        <w:spacing w:line="360" w:lineRule="auto" w:before="160" w:after="80"/>
        <w:ind w:firstLineChars="200" w:firstLine="0"/>
        <w:jc w:val="left"/>
        <w:rPr>
          <w:rFonts w:ascii="黑体" w:eastAsia="黑体"/>
          <w:color w:val="000000" w:themeColor="text1"/>
          <w:sz w:val="28"/>
          <w:szCs w:val="28"/>
          <w14:textFill>
            <w14:solidFill>
              <w14:schemeClr w14:val="tx1"/>
            </w14:solidFill>
          </w14:textFill>
        </w:rPr>
      </w:pPr>
      <w:r>
        <w:rPr>
          <w:rFonts w:hint="eastAsia" w:ascii="Times New Roman" w:eastAsia="宋体" w:hAnsi="Times New Roman"/>
          <w:b/>
          <w:color w:val="000000" w:themeColor="text1"/>
          <w:sz w:val="28"/>
          <w:szCs w:val="28"/>
          <w14:textFill>
            <w14:solidFill>
              <w14:schemeClr w14:val="tx1"/>
            </w14:solidFill>
          </w14:textFill>
        </w:rPr>
        <w:t>五、本办法由学院研究生工作办公室负责解释。</w:t>
      </w:r>
    </w:p>
    <w:p w14:paraId="6A6A6D21">
      <w:pPr>
        <w:widowControl/>
        <w:adjustRightInd w:val="0"/>
        <w:spacing w:line="360" w:lineRule="auto"/>
        <w:ind w:firstLine="560" w:firstLineChars="200"/>
        <w:rPr>
          <w:rFonts w:eastAsia="仿宋_GB2312"/>
          <w:color w:val="000000" w:themeColor="text1"/>
          <w:sz w:val="28"/>
          <w:szCs w:val="28"/>
          <w14:textFill>
            <w14:solidFill>
              <w14:schemeClr w14:val="tx1"/>
            </w14:solidFill>
          </w14:textFill>
        </w:rPr>
      </w:pPr>
    </w:p>
    <w:p w14:paraId="740D9AD7"/>
    <w:sectPr>
      <w:footerReference r:id="rId3" w:type="default"/>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3055394"/>
    </w:sdtPr>
    <w:sdtContent>
      <w:p w14:paraId="0318FD84">
        <w:pPr>
          <w:pStyle w:val="4"/>
          <w:jc w:val="center"/>
        </w:pPr>
        <w:r>
          <w:fldChar w:fldCharType="begin"/>
        </w:r>
        <w:r>
          <w:instrText xml:space="preserve">PAGE   \* MERGEFORMAT</w:instrText>
        </w:r>
        <w:r>
          <w:fldChar w:fldCharType="separate"/>
        </w:r>
        <w:r>
          <w:rPr>
            <w:lang w:val="zh-CN"/>
          </w:rPr>
          <w:t>3</w:t>
        </w:r>
        <w:r>
          <w:fldChar w:fldCharType="end"/>
        </w:r>
      </w:p>
    </w:sdtContent>
  </w:sdt>
  <w:p w14:paraId="085A3A7B">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kNTdjNjZiOGUwMTI1MTQ4NTQ4NDUzZGI4ZDc0NGIifQ=="/>
  </w:docVars>
  <w:rsids>
    <w:rsidRoot w:val="00190B58"/>
    <w:rsid w:val="000454C0"/>
    <w:rsid w:val="000471E7"/>
    <w:rsid w:val="00067564"/>
    <w:rsid w:val="00190B58"/>
    <w:rsid w:val="001925BC"/>
    <w:rsid w:val="001D472B"/>
    <w:rsid w:val="0021349E"/>
    <w:rsid w:val="00280550"/>
    <w:rsid w:val="00370FDA"/>
    <w:rsid w:val="003E0880"/>
    <w:rsid w:val="00495A44"/>
    <w:rsid w:val="0050154B"/>
    <w:rsid w:val="0055214F"/>
    <w:rsid w:val="005631AD"/>
    <w:rsid w:val="006003DD"/>
    <w:rsid w:val="00695DA1"/>
    <w:rsid w:val="006C0C21"/>
    <w:rsid w:val="006C406A"/>
    <w:rsid w:val="007334B8"/>
    <w:rsid w:val="007A3278"/>
    <w:rsid w:val="008330FF"/>
    <w:rsid w:val="008B4A88"/>
    <w:rsid w:val="008E5B8E"/>
    <w:rsid w:val="009B432C"/>
    <w:rsid w:val="009F12EF"/>
    <w:rsid w:val="00A6044A"/>
    <w:rsid w:val="00AC7A46"/>
    <w:rsid w:val="00AC7B37"/>
    <w:rsid w:val="00B50BED"/>
    <w:rsid w:val="00B61DED"/>
    <w:rsid w:val="00D20ADA"/>
    <w:rsid w:val="00D2441E"/>
    <w:rsid w:val="00EE2DCC"/>
    <w:rsid w:val="00FA0829"/>
    <w:rsid w:val="00FC49F4"/>
    <w:rsid w:val="0D6231BC"/>
    <w:rsid w:val="15B165EA"/>
    <w:rsid w:val="29050BBB"/>
    <w:rsid w:val="30B92CAF"/>
    <w:rsid w:val="35DE268D"/>
    <w:rsid w:val="39F304BC"/>
    <w:rsid w:val="45E73F69"/>
    <w:rsid w:val="54D27FA3"/>
    <w:rsid w:val="649951FD"/>
    <w:rsid w:val="6E394DD4"/>
    <w:rsid w:val="7AC27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2"/>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semiHidden/>
    <w:unhideWhenUsed/>
    <w:qFormat/>
    <w:uiPriority w:val="99"/>
    <w:rPr>
      <w:sz w:val="21"/>
      <w:szCs w:val="21"/>
    </w:rPr>
  </w:style>
  <w:style w:type="paragraph" w:styleId="9">
    <w:name w:val="List Paragraph"/>
    <w:basedOn w:val="1"/>
    <w:qFormat/>
    <w:uiPriority w:val="34"/>
    <w:pPr>
      <w:ind w:firstLine="420" w:firstLineChars="200"/>
    </w:pPr>
  </w:style>
  <w:style w:type="character" w:customStyle="1" w:styleId="10">
    <w:name w:val="页眉 字符"/>
    <w:basedOn w:val="7"/>
    <w:link w:val="5"/>
    <w:qFormat/>
    <w:uiPriority w:val="0"/>
    <w:rPr>
      <w:rFonts w:ascii="Times New Roman" w:hAnsi="Times New Roman" w:eastAsia="宋体" w:cs="Times New Roman"/>
      <w:kern w:val="2"/>
      <w:sz w:val="18"/>
      <w:szCs w:val="18"/>
    </w:rPr>
  </w:style>
  <w:style w:type="character" w:customStyle="1" w:styleId="11">
    <w:name w:val="页脚 字符"/>
    <w:basedOn w:val="7"/>
    <w:link w:val="4"/>
    <w:qFormat/>
    <w:uiPriority w:val="99"/>
    <w:rPr>
      <w:rFonts w:ascii="Times New Roman" w:hAnsi="Times New Roman" w:eastAsia="宋体" w:cs="Times New Roman"/>
      <w:kern w:val="2"/>
      <w:sz w:val="18"/>
      <w:szCs w:val="18"/>
    </w:rPr>
  </w:style>
  <w:style w:type="character" w:customStyle="1" w:styleId="12">
    <w:name w:val="批注框文本 字符"/>
    <w:basedOn w:val="7"/>
    <w:link w:val="3"/>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D6543-8018-4B12-9BE8-78F2E4C3B1C8}">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9</Pages>
  <Words>3822</Words>
  <Characters>4210</Characters>
  <Lines>32</Lines>
  <Paragraphs>9</Paragraphs>
  <TotalTime>2532</TotalTime>
  <ScaleCrop>false</ScaleCrop>
  <LinksUpToDate>false</LinksUpToDate>
  <CharactersWithSpaces>4234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2021-09-15T09:40:00Z</dcterms:created>
  <dc:creator>Administrator</dc:creator>
  <cp:lastModifiedBy>松松</cp:lastModifiedBy>
  <cp:lastPrinted>2023-09-19T08:53:00Z</cp:lastPrinted>
  <dcterms:modified xsi:type="dcterms:W3CDTF">2024-09-09T10:05:45Z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874E6F8FF6B14860BA8EE934F2D4E9C6_13</vt:lpwstr>
  </property>
</Properties>
</file>