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河北医科大学2025年推荐优秀应届本科毕业生免试攻读硕士研究生工作实施办法</w:t>
      </w:r>
    </w:p>
    <w:p>
      <w:pPr>
        <w:spacing w:after="80" w:lineRule="auto" w:line="360"/>
        <w:ind w:firstLine="482"/>
        <w:jc w:val="both"/>
      </w:pPr>
      <w:r>
        <w:rPr>
          <w:rFonts w:ascii="Times New Roman" w:hAnsi="Times New Roman" w:eastAsia="宋体"/>
          <w:b w:val="0"/>
          <w:sz w:val="24"/>
        </w:rPr>
        <w:t>发布日期：2024-09-06</w:t>
      </w:r>
    </w:p>
    <w:p>
      <w:pPr>
        <w:spacing w:before="160" w:after="80" w:lineRule="auto" w:line="360"/>
        <w:jc w:val="left"/>
      </w:pPr>
      <w:r>
        <w:rPr>
          <w:rFonts w:ascii="Times New Roman" w:hAnsi="Times New Roman" w:eastAsia="宋体"/>
          <w:b/>
          <w:sz w:val="28"/>
        </w:rPr>
        <w:t>一、推荐条件</w:t>
      </w:r>
    </w:p>
    <w:p>
      <w:pPr>
        <w:spacing w:after="80" w:lineRule="auto" w:line="360"/>
        <w:ind w:firstLine="482"/>
        <w:jc w:val="both"/>
      </w:pPr>
      <w:r>
        <w:rPr>
          <w:rFonts w:ascii="Times New Roman" w:hAnsi="Times New Roman" w:eastAsia="宋体"/>
          <w:b w:val="0"/>
          <w:sz w:val="24"/>
        </w:rPr>
        <w:t>1. 推荐对象为河北医科大学应届优秀本科毕业生，须符合国家及学校规定的推免基本条件。</w:t>
      </w:r>
    </w:p>
    <w:p>
      <w:pPr>
        <w:spacing w:after="80" w:lineRule="auto" w:line="360"/>
        <w:ind w:firstLine="482"/>
        <w:jc w:val="both"/>
      </w:pPr>
      <w:r>
        <w:rPr>
          <w:rFonts w:ascii="Times New Roman" w:hAnsi="Times New Roman" w:eastAsia="宋体"/>
          <w:b w:val="0"/>
          <w:sz w:val="24"/>
        </w:rPr>
        <w:t>2. 申请人须具备良好的思想政治素质，无违法违纪记录，思想品德鉴定合格。</w:t>
      </w:r>
    </w:p>
    <w:p>
      <w:pPr>
        <w:spacing w:after="80" w:lineRule="auto" w:line="360"/>
        <w:ind w:firstLine="482"/>
        <w:jc w:val="both"/>
      </w:pPr>
      <w:r>
        <w:rPr>
          <w:rFonts w:ascii="Times New Roman" w:hAnsi="Times New Roman" w:eastAsia="宋体"/>
          <w:b w:val="0"/>
          <w:sz w:val="24"/>
        </w:rPr>
        <w:t>3. 学业成绩优秀，必修课及限选课成绩排名须达到学校规定要求，无不及格科目。</w:t>
      </w:r>
    </w:p>
    <w:p>
      <w:pPr>
        <w:spacing w:after="80" w:lineRule="auto" w:line="360"/>
        <w:ind w:firstLine="482"/>
        <w:jc w:val="both"/>
      </w:pPr>
      <w:r>
        <w:rPr>
          <w:rFonts w:ascii="Times New Roman" w:hAnsi="Times New Roman" w:eastAsia="宋体"/>
          <w:b w:val="0"/>
          <w:sz w:val="24"/>
        </w:rPr>
        <w:t>4. 学术成果及竞赛奖项可作为推荐加分项，需提交相应鉴定表进行审核。</w:t>
      </w:r>
    </w:p>
    <w:p>
      <w:pPr>
        <w:spacing w:after="80" w:lineRule="auto" w:line="360"/>
        <w:ind w:firstLine="482"/>
        <w:jc w:val="both"/>
      </w:pPr>
      <w:r>
        <w:rPr>
          <w:rFonts w:ascii="Times New Roman" w:hAnsi="Times New Roman" w:eastAsia="宋体"/>
          <w:b w:val="0"/>
          <w:sz w:val="24"/>
        </w:rPr>
        <w:t>5. 申请人须符合推荐工作回避制度相关要求。</w:t>
      </w:r>
    </w:p>
    <w:p>
      <w:pPr>
        <w:spacing w:before="160" w:after="80" w:lineRule="auto" w:line="360"/>
        <w:jc w:val="left"/>
      </w:pPr>
      <w:r>
        <w:rPr>
          <w:rFonts w:ascii="Times New Roman" w:hAnsi="Times New Roman" w:eastAsia="宋体"/>
          <w:b/>
          <w:sz w:val="28"/>
        </w:rPr>
        <w:t>二、推荐名额及分配</w:t>
      </w:r>
    </w:p>
    <w:p>
      <w:pPr>
        <w:spacing w:after="80" w:lineRule="auto" w:line="360"/>
        <w:ind w:firstLine="482"/>
        <w:jc w:val="both"/>
      </w:pPr>
      <w:r>
        <w:rPr>
          <w:rFonts w:ascii="Times New Roman" w:hAnsi="Times New Roman" w:eastAsia="宋体"/>
          <w:b w:val="0"/>
          <w:sz w:val="24"/>
        </w:rPr>
        <w:t>1. 学校根据教育部下达的推免名额，结合各专业应届毕业生人数及学科发展需求进行分配。</w:t>
      </w:r>
    </w:p>
    <w:p>
      <w:pPr>
        <w:spacing w:after="80" w:lineRule="auto" w:line="360"/>
        <w:ind w:firstLine="482"/>
        <w:jc w:val="both"/>
      </w:pPr>
      <w:r>
        <w:rPr>
          <w:rFonts w:ascii="Times New Roman" w:hAnsi="Times New Roman" w:eastAsia="宋体"/>
          <w:b w:val="0"/>
          <w:sz w:val="24"/>
        </w:rPr>
        <w:t>2. 具体名额分配详见附件《河北医科大学2025年推荐优秀应届本科毕业生免试攻读硕士研究生名额分配》。</w:t>
      </w:r>
    </w:p>
    <w:p>
      <w:pPr>
        <w:spacing w:before="160" w:after="80" w:lineRule="auto" w:line="360"/>
        <w:jc w:val="left"/>
      </w:pPr>
      <w:r>
        <w:rPr>
          <w:rFonts w:ascii="Times New Roman" w:hAnsi="Times New Roman" w:eastAsia="宋体"/>
          <w:b/>
          <w:sz w:val="28"/>
        </w:rPr>
        <w:t>三、申请流程</w:t>
      </w:r>
    </w:p>
    <w:p>
      <w:pPr>
        <w:spacing w:after="80" w:lineRule="auto" w:line="360"/>
        <w:ind w:firstLine="482"/>
        <w:jc w:val="both"/>
      </w:pPr>
      <w:r>
        <w:rPr>
          <w:rFonts w:ascii="Times New Roman" w:hAnsi="Times New Roman" w:eastAsia="宋体"/>
          <w:b w:val="0"/>
          <w:sz w:val="24"/>
        </w:rPr>
        <w:t>1. 符合条件的学生填写《河北医科大学推荐优秀应届本科毕业生免试攻读硕士研究生申请表》。</w:t>
      </w:r>
    </w:p>
    <w:p>
      <w:pPr>
        <w:spacing w:after="80" w:lineRule="auto" w:line="360"/>
        <w:ind w:firstLine="482"/>
        <w:jc w:val="both"/>
      </w:pPr>
      <w:r>
        <w:rPr>
          <w:rFonts w:ascii="Times New Roman" w:hAnsi="Times New Roman" w:eastAsia="宋体"/>
          <w:b w:val="0"/>
          <w:sz w:val="24"/>
        </w:rPr>
        <w:t>2. 提交《河北医科大学推荐优秀应届本科毕业生免试攻读硕士研究生思想品德鉴定表》。</w:t>
      </w:r>
    </w:p>
    <w:p>
      <w:pPr>
        <w:spacing w:after="80" w:lineRule="auto" w:line="360"/>
        <w:ind w:firstLine="482"/>
        <w:jc w:val="both"/>
      </w:pPr>
      <w:r>
        <w:rPr>
          <w:rFonts w:ascii="Times New Roman" w:hAnsi="Times New Roman" w:eastAsia="宋体"/>
          <w:b w:val="0"/>
          <w:sz w:val="24"/>
        </w:rPr>
        <w:t>3. 如有学术成果或竞赛获奖，须提交《河北医科大学推荐优秀应届本科毕业生免试攻读硕士研究生学术成果及竞赛奖项鉴定表》。</w:t>
      </w:r>
    </w:p>
    <w:p>
      <w:pPr>
        <w:spacing w:after="80" w:lineRule="auto" w:line="360"/>
        <w:ind w:firstLine="482"/>
        <w:jc w:val="both"/>
      </w:pPr>
      <w:r>
        <w:rPr>
          <w:rFonts w:ascii="Times New Roman" w:hAnsi="Times New Roman" w:eastAsia="宋体"/>
          <w:b w:val="0"/>
          <w:sz w:val="24"/>
        </w:rPr>
        <w:t>4. 各学院对申请材料进行初审，并将推荐名单及相关材料报送学校审核。</w:t>
      </w:r>
    </w:p>
    <w:p>
      <w:pPr>
        <w:spacing w:after="80" w:lineRule="auto" w:line="360"/>
        <w:ind w:firstLine="482"/>
        <w:jc w:val="both"/>
      </w:pPr>
      <w:r>
        <w:rPr>
          <w:rFonts w:ascii="Times New Roman" w:hAnsi="Times New Roman" w:eastAsia="宋体"/>
          <w:b w:val="0"/>
          <w:sz w:val="24"/>
        </w:rPr>
        <w:t>5. 学校组织复审，确定最终推荐名单并予以公示。</w:t>
      </w:r>
    </w:p>
    <w:p>
      <w:pPr>
        <w:spacing w:before="160" w:after="80" w:lineRule="auto" w:line="360"/>
        <w:jc w:val="left"/>
      </w:pPr>
      <w:r>
        <w:rPr>
          <w:rFonts w:ascii="Times New Roman" w:hAnsi="Times New Roman" w:eastAsia="宋体"/>
          <w:b/>
          <w:sz w:val="28"/>
        </w:rPr>
        <w:t>四、时间节点</w:t>
      </w:r>
    </w:p>
    <w:p>
      <w:pPr>
        <w:spacing w:after="80" w:lineRule="auto" w:line="360"/>
        <w:ind w:firstLine="482"/>
        <w:jc w:val="both"/>
      </w:pPr>
      <w:r>
        <w:rPr>
          <w:rFonts w:ascii="Times New Roman" w:hAnsi="Times New Roman" w:eastAsia="宋体"/>
          <w:b w:val="0"/>
          <w:sz w:val="24"/>
        </w:rPr>
        <w:t>1. 2024年9月6日发布实施办法，启动推免工作。</w:t>
      </w:r>
    </w:p>
    <w:p>
      <w:pPr>
        <w:spacing w:after="80" w:lineRule="auto" w:line="360"/>
        <w:ind w:firstLine="482"/>
        <w:jc w:val="both"/>
      </w:pPr>
      <w:r>
        <w:rPr>
          <w:rFonts w:ascii="Times New Roman" w:hAnsi="Times New Roman" w:eastAsia="宋体"/>
          <w:b w:val="0"/>
          <w:sz w:val="24"/>
        </w:rPr>
        <w:t>2. 各学院须在规定时间内完成学生申请、材料审核及推荐名单报送。</w:t>
      </w:r>
    </w:p>
    <w:p>
      <w:pPr>
        <w:spacing w:after="80" w:lineRule="auto" w:line="360"/>
        <w:ind w:firstLine="482"/>
        <w:jc w:val="both"/>
      </w:pPr>
      <w:r>
        <w:rPr>
          <w:rFonts w:ascii="Times New Roman" w:hAnsi="Times New Roman" w:eastAsia="宋体"/>
          <w:b w:val="0"/>
          <w:sz w:val="24"/>
        </w:rPr>
        <w:t>3. 学校完成审核及公示后，按要求将推荐名单上报教育部推免服务系统。</w:t>
      </w:r>
    </w:p>
    <w:p>
      <w:pPr>
        <w:spacing w:before="160" w:after="80" w:lineRule="auto" w:line="360"/>
        <w:jc w:val="left"/>
      </w:pPr>
      <w:r>
        <w:rPr>
          <w:rFonts w:ascii="Times New Roman" w:hAnsi="Times New Roman" w:eastAsia="宋体"/>
          <w:b/>
          <w:sz w:val="28"/>
        </w:rPr>
        <w:t>五、联系方式及附件</w:t>
      </w:r>
    </w:p>
    <w:p>
      <w:pPr>
        <w:spacing w:after="80" w:lineRule="auto" w:line="360"/>
        <w:ind w:firstLine="482"/>
        <w:jc w:val="both"/>
      </w:pPr>
      <w:r>
        <w:rPr>
          <w:rFonts w:ascii="Times New Roman" w:hAnsi="Times New Roman" w:eastAsia="宋体"/>
          <w:b w:val="0"/>
          <w:sz w:val="24"/>
        </w:rPr>
        <w:t>1. 联系单位：河北医科大学招生办公室或研究生学院。</w:t>
      </w:r>
    </w:p>
    <w:p>
      <w:pPr>
        <w:spacing w:after="80" w:lineRule="auto" w:line="360"/>
        <w:ind w:firstLine="482"/>
        <w:jc w:val="both"/>
      </w:pPr>
      <w:r>
        <w:rPr>
          <w:rFonts w:ascii="Times New Roman" w:hAnsi="Times New Roman" w:eastAsia="宋体"/>
          <w:b w:val="0"/>
          <w:sz w:val="24"/>
        </w:rPr>
        <w:t>2. 联系电话及邮箱详见学校官网通知页面。</w:t>
      </w:r>
    </w:p>
    <w:p>
      <w:pPr>
        <w:spacing w:after="80" w:lineRule="auto" w:line="360"/>
        <w:ind w:firstLine="482"/>
        <w:jc w:val="both"/>
      </w:pPr>
      <w:r>
        <w:rPr>
          <w:rFonts w:ascii="Times New Roman" w:hAnsi="Times New Roman" w:eastAsia="宋体"/>
          <w:b w:val="0"/>
          <w:sz w:val="24"/>
        </w:rPr>
        <w:t>3. 附件材料包括：名额分配表、申请表、思想品德鉴定表、学术成果及竞赛奖项鉴定表、回避制度实施细则。</w:t>
      </w:r>
    </w:p>
    <w:p>
      <w:pPr>
        <w:spacing w:after="80" w:lineRule="auto" w:line="360"/>
        <w:ind w:firstLine="482"/>
        <w:jc w:val="both"/>
      </w:pPr>
      <w:r>
        <w:rPr>
          <w:rFonts w:ascii="Times New Roman" w:hAnsi="Times New Roman" w:eastAsia="宋体"/>
          <w:b w:val="0"/>
          <w:sz w:val="24"/>
        </w:rPr>
        <w:t>4. 网址：https://www.hebmu.edu.cn/a/2024/09/06/167832AE6D2C449EA50AA6B55D5ADA94.html</w:t>
      </w:r>
    </w:p>
    <w:p>
      <w:pPr>
        <w:spacing w:after="80" w:lineRule="auto" w:line="360"/>
        <w:ind w:firstLine="482"/>
        <w:jc w:val="both"/>
      </w:pPr>
      <w:r>
        <w:rPr>
          <w:rFonts w:ascii="Times New Roman" w:hAnsi="Times New Roman" w:eastAsia="宋体"/>
          <w:b w:val="0"/>
          <w:sz w:val="24"/>
        </w:rPr>
        <w:t>（本通知同时涵盖预推免与正式推免流程）</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