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东华理工大学体育与艺术学院推荐优秀应届本科毕业生免试攻读硕士研究生工作细则</w:t>
      </w:r>
    </w:p>
    <w:p>
      <w:pPr>
        <w:spacing w:after="80" w:lineRule="auto" w:line="360"/>
        <w:ind w:firstLine="482"/>
        <w:jc w:val="both"/>
      </w:pPr>
      <w:r>
        <w:rPr>
          <w:rFonts w:ascii="Times New Roman" w:hAnsi="Times New Roman" w:eastAsia="宋体"/>
          <w:b w:val="0"/>
          <w:sz w:val="24"/>
        </w:rPr>
        <w:t>东华理工大学体育与艺术学院推荐优秀应届本科毕业生免试攻读硕士研究生工作细则</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1. 发布单位：体育与艺术学院。</w:t>
      </w:r>
    </w:p>
    <w:p>
      <w:pPr>
        <w:spacing w:after="80" w:lineRule="auto" w:line="360"/>
        <w:ind w:firstLine="482"/>
        <w:jc w:val="both"/>
      </w:pPr>
      <w:r>
        <w:rPr>
          <w:rFonts w:ascii="Times New Roman" w:hAnsi="Times New Roman" w:eastAsia="宋体"/>
          <w:b w:val="0"/>
          <w:sz w:val="24"/>
        </w:rPr>
        <w:t>2. 发布时间：2025-09-01。</w:t>
      </w:r>
    </w:p>
    <w:p>
      <w:pPr>
        <w:spacing w:before="160" w:after="80" w:lineRule="auto" w:line="360"/>
        <w:jc w:val="left"/>
      </w:pPr>
      <w:r>
        <w:rPr>
          <w:rFonts w:ascii="Times New Roman" w:hAnsi="Times New Roman" w:eastAsia="宋体"/>
          <w:b/>
          <w:sz w:val="28"/>
        </w:rPr>
        <w:t>二、附件材料清单</w:t>
      </w:r>
    </w:p>
    <w:p>
      <w:pPr>
        <w:spacing w:after="80" w:lineRule="auto" w:line="360"/>
        <w:ind w:firstLine="482"/>
        <w:jc w:val="both"/>
      </w:pPr>
      <w:r>
        <w:rPr>
          <w:rFonts w:ascii="Times New Roman" w:hAnsi="Times New Roman" w:eastAsia="宋体"/>
          <w:b w:val="0"/>
          <w:sz w:val="24"/>
        </w:rPr>
        <w:t>1. 附件1：东华理工大学加分项目审核认定及加分标准.doc</w:t>
      </w:r>
    </w:p>
    <w:p>
      <w:pPr>
        <w:spacing w:after="80" w:lineRule="auto" w:line="360"/>
        <w:ind w:firstLine="482"/>
        <w:jc w:val="both"/>
      </w:pPr>
      <w:r>
        <w:rPr>
          <w:rFonts w:ascii="Times New Roman" w:hAnsi="Times New Roman" w:eastAsia="宋体"/>
          <w:b w:val="0"/>
          <w:sz w:val="24"/>
        </w:rPr>
        <w:t>2. 附件2：东华理工大学推荐优秀应届本科毕业生免试攻读硕士研究生申请表.doc</w:t>
      </w:r>
    </w:p>
    <w:p>
      <w:pPr>
        <w:spacing w:after="80" w:lineRule="auto" w:line="360"/>
        <w:ind w:firstLine="482"/>
        <w:jc w:val="both"/>
      </w:pPr>
      <w:r>
        <w:rPr>
          <w:rFonts w:ascii="Times New Roman" w:hAnsi="Times New Roman" w:eastAsia="宋体"/>
          <w:b w:val="0"/>
          <w:sz w:val="24"/>
        </w:rPr>
        <w:t>3. 附件3：东华理工大学推荐免试攻读硕士研究生复议申请表.doc</w:t>
      </w:r>
    </w:p>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本段内容未包含申请条件、报名时间、活动时间、接收条件、流程、时间节点、名额及联系方式等具体信息。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