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社会与民族学院2026届本科毕业生推荐免试攻读研究生推荐人选公示</w:t>
      </w:r>
    </w:p>
    <w:p>
      <w:pPr>
        <w:spacing w:after="80" w:lineRule="auto" w:line="360"/>
        <w:ind w:firstLine="482"/>
        <w:jc w:val="both"/>
      </w:pPr>
      <w:r>
        <w:rPr>
          <w:rFonts w:ascii="Times New Roman" w:hAnsi="Times New Roman" w:eastAsia="宋体"/>
          <w:b w:val="0"/>
          <w:sz w:val="24"/>
        </w:rPr>
        <w:t>发布日期：2025年9月9日</w:t>
      </w:r>
    </w:p>
    <w:p>
      <w:pPr>
        <w:spacing w:after="80" w:lineRule="auto" w:line="360"/>
        <w:ind w:firstLine="482"/>
        <w:jc w:val="both"/>
      </w:pPr>
      <w:r>
        <w:rPr>
          <w:rFonts w:ascii="Times New Roman" w:hAnsi="Times New Roman" w:eastAsia="宋体"/>
          <w:b w:val="0"/>
          <w:sz w:val="24"/>
        </w:rPr>
        <w:t>社会与民族学院2026届本科毕业生推荐免试攻读研究生推荐人选公示</w:t>
      </w:r>
    </w:p>
    <w:p>
      <w:pPr>
        <w:spacing w:before="160" w:after="80" w:lineRule="auto" w:line="360"/>
        <w:jc w:val="left"/>
      </w:pPr>
      <w:r>
        <w:rPr>
          <w:rFonts w:ascii="Times New Roman" w:hAnsi="Times New Roman" w:eastAsia="宋体"/>
          <w:b/>
          <w:sz w:val="28"/>
        </w:rPr>
        <w:t>一、公示依据与程序</w:t>
      </w:r>
    </w:p>
    <w:p>
      <w:pPr>
        <w:spacing w:after="80" w:lineRule="auto" w:line="360"/>
        <w:ind w:firstLine="482"/>
        <w:jc w:val="both"/>
      </w:pPr>
      <w:r>
        <w:rPr>
          <w:rFonts w:ascii="Times New Roman" w:hAnsi="Times New Roman" w:eastAsia="宋体"/>
          <w:b w:val="0"/>
          <w:sz w:val="24"/>
        </w:rPr>
        <w:t>1. 依据《中国社会科学院大学推荐优秀应届本科毕业生免试攻读研究生工作实施办法（社科大教字）[2024]34号）》。</w:t>
      </w:r>
    </w:p>
    <w:p>
      <w:pPr>
        <w:spacing w:after="80" w:lineRule="auto" w:line="360"/>
        <w:ind w:firstLine="482"/>
        <w:jc w:val="both"/>
      </w:pPr>
      <w:r>
        <w:rPr>
          <w:rFonts w:ascii="Times New Roman" w:hAnsi="Times New Roman" w:eastAsia="宋体"/>
          <w:b w:val="0"/>
          <w:sz w:val="24"/>
        </w:rPr>
        <w:t>2. 经学生申报、学院推免工作小组对申报材料的审查认定以及集体评议，确定推荐人选。</w:t>
      </w:r>
    </w:p>
    <w:p>
      <w:pPr>
        <w:spacing w:before="160" w:after="80" w:lineRule="auto" w:line="360"/>
        <w:jc w:val="left"/>
      </w:pPr>
      <w:r>
        <w:rPr>
          <w:rFonts w:ascii="Times New Roman" w:hAnsi="Times New Roman" w:eastAsia="宋体"/>
          <w:b/>
          <w:sz w:val="28"/>
        </w:rPr>
        <w:t>二、推荐名单</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姓名</w:t>
            </w:r>
          </w:p>
        </w:tc>
        <w:tc>
          <w:tcPr>
            <w:tcW w:type="dxa" w:w="1439"/>
          </w:tcPr>
          <w:p>
            <w:pPr>
              <w:spacing w:after="20" w:before="20"/>
            </w:pPr>
            <w:r/>
            <w:r>
              <w:rPr>
                <w:rFonts w:ascii="Times New Roman" w:hAnsi="Times New Roman" w:eastAsia="宋体"/>
                <w:b/>
                <w:sz w:val="21"/>
              </w:rPr>
              <w:t>学号</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综合测评成绩</w:t>
            </w:r>
          </w:p>
        </w:tc>
        <w:tc>
          <w:tcPr>
            <w:tcW w:type="dxa" w:w="1439"/>
          </w:tcPr>
          <w:p>
            <w:pPr>
              <w:spacing w:after="20" w:before="20"/>
            </w:pPr>
            <w:r/>
            <w:r>
              <w:rPr>
                <w:rFonts w:ascii="Times New Roman" w:hAnsi="Times New Roman" w:eastAsia="宋体"/>
                <w:b/>
                <w:sz w:val="21"/>
              </w:rPr>
              <w:t>推荐情况</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古勤加</w:t>
            </w:r>
          </w:p>
        </w:tc>
        <w:tc>
          <w:tcPr>
            <w:tcW w:type="dxa" w:w="1439"/>
          </w:tcPr>
          <w:p>
            <w:pPr>
              <w:spacing w:after="20" w:before="20"/>
            </w:pPr>
            <w:r/>
            <w:r>
              <w:rPr>
                <w:rFonts w:ascii="Times New Roman" w:hAnsi="Times New Roman" w:eastAsia="宋体"/>
                <w:b w:val="0"/>
                <w:sz w:val="21"/>
              </w:rPr>
              <w:t>20221141121</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96.88</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阚天颜</w:t>
            </w:r>
          </w:p>
        </w:tc>
        <w:tc>
          <w:tcPr>
            <w:tcW w:type="dxa" w:w="1439"/>
          </w:tcPr>
          <w:p>
            <w:pPr>
              <w:spacing w:after="20" w:before="20"/>
            </w:pPr>
            <w:r/>
            <w:r>
              <w:rPr>
                <w:rFonts w:ascii="Times New Roman" w:hAnsi="Times New Roman" w:eastAsia="宋体"/>
                <w:b w:val="0"/>
                <w:sz w:val="21"/>
              </w:rPr>
              <w:t>20221141109</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94.01</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王丝</w:t>
            </w:r>
          </w:p>
        </w:tc>
        <w:tc>
          <w:tcPr>
            <w:tcW w:type="dxa" w:w="1439"/>
          </w:tcPr>
          <w:p>
            <w:pPr>
              <w:spacing w:after="20" w:before="20"/>
            </w:pPr>
            <w:r/>
            <w:r>
              <w:rPr>
                <w:rFonts w:ascii="Times New Roman" w:hAnsi="Times New Roman" w:eastAsia="宋体"/>
                <w:b w:val="0"/>
                <w:sz w:val="21"/>
              </w:rPr>
              <w:t>20221141128</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91.64</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郑欣仪</w:t>
            </w:r>
          </w:p>
        </w:tc>
        <w:tc>
          <w:tcPr>
            <w:tcW w:type="dxa" w:w="1439"/>
          </w:tcPr>
          <w:p>
            <w:pPr>
              <w:spacing w:after="20" w:before="20"/>
            </w:pPr>
            <w:r/>
            <w:r>
              <w:rPr>
                <w:rFonts w:ascii="Times New Roman" w:hAnsi="Times New Roman" w:eastAsia="宋体"/>
                <w:b w:val="0"/>
                <w:sz w:val="21"/>
              </w:rPr>
              <w:t>20221141123</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88.92</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蔺真玉</w:t>
            </w:r>
          </w:p>
        </w:tc>
        <w:tc>
          <w:tcPr>
            <w:tcW w:type="dxa" w:w="1439"/>
          </w:tcPr>
          <w:p>
            <w:pPr>
              <w:spacing w:after="20" w:before="20"/>
            </w:pPr>
            <w:r/>
            <w:r>
              <w:rPr>
                <w:rFonts w:ascii="Times New Roman" w:hAnsi="Times New Roman" w:eastAsia="宋体"/>
                <w:b w:val="0"/>
                <w:sz w:val="21"/>
              </w:rPr>
              <w:t>20221061115</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87.77</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蒋经纬</w:t>
            </w:r>
          </w:p>
        </w:tc>
        <w:tc>
          <w:tcPr>
            <w:tcW w:type="dxa" w:w="1439"/>
          </w:tcPr>
          <w:p>
            <w:pPr>
              <w:spacing w:after="20" w:before="20"/>
            </w:pPr>
            <w:r/>
            <w:r>
              <w:rPr>
                <w:rFonts w:ascii="Times New Roman" w:hAnsi="Times New Roman" w:eastAsia="宋体"/>
                <w:b w:val="0"/>
                <w:sz w:val="21"/>
              </w:rPr>
              <w:t>20211031112</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86.06</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曲书函</w:t>
            </w:r>
          </w:p>
        </w:tc>
        <w:tc>
          <w:tcPr>
            <w:tcW w:type="dxa" w:w="1439"/>
          </w:tcPr>
          <w:p>
            <w:pPr>
              <w:spacing w:after="20" w:before="20"/>
            </w:pPr>
            <w:r/>
            <w:r>
              <w:rPr>
                <w:rFonts w:ascii="Times New Roman" w:hAnsi="Times New Roman" w:eastAsia="宋体"/>
                <w:b w:val="0"/>
                <w:sz w:val="21"/>
              </w:rPr>
              <w:t>20221051113</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79.50</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刘凌卿</w:t>
            </w:r>
          </w:p>
        </w:tc>
        <w:tc>
          <w:tcPr>
            <w:tcW w:type="dxa" w:w="1439"/>
          </w:tcPr>
          <w:p>
            <w:pPr>
              <w:spacing w:after="20" w:before="20"/>
            </w:pPr>
            <w:r/>
            <w:r>
              <w:rPr>
                <w:rFonts w:ascii="Times New Roman" w:hAnsi="Times New Roman" w:eastAsia="宋体"/>
                <w:b w:val="0"/>
                <w:sz w:val="21"/>
              </w:rPr>
              <w:t>20221141113</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78.22</w:t>
            </w:r>
          </w:p>
        </w:tc>
        <w:tc>
          <w:tcPr>
            <w:tcW w:type="dxa" w:w="1439"/>
          </w:tcPr>
          <w:p>
            <w:pPr>
              <w:spacing w:after="20" w:before="20"/>
            </w:pPr>
            <w:r/>
            <w:r>
              <w:rPr>
                <w:rFonts w:ascii="Times New Roman" w:hAnsi="Times New Roman" w:eastAsia="宋体"/>
                <w:b w:val="0"/>
                <w:sz w:val="21"/>
              </w:rPr>
              <w:t>拟推荐</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孟锦</w:t>
            </w:r>
          </w:p>
        </w:tc>
        <w:tc>
          <w:tcPr>
            <w:tcW w:type="dxa" w:w="1439"/>
          </w:tcPr>
          <w:p>
            <w:pPr>
              <w:spacing w:after="20" w:before="20"/>
            </w:pPr>
            <w:r/>
            <w:r>
              <w:rPr>
                <w:rFonts w:ascii="Times New Roman" w:hAnsi="Times New Roman" w:eastAsia="宋体"/>
                <w:b w:val="0"/>
                <w:sz w:val="21"/>
              </w:rPr>
              <w:t>20221141107</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69.37</w:t>
            </w:r>
          </w:p>
        </w:tc>
        <w:tc>
          <w:tcPr>
            <w:tcW w:type="dxa" w:w="1439"/>
          </w:tcPr>
          <w:p>
            <w:pPr>
              <w:spacing w:after="20" w:before="20"/>
            </w:pPr>
            <w:r/>
            <w:r>
              <w:rPr>
                <w:rFonts w:ascii="Times New Roman" w:hAnsi="Times New Roman" w:eastAsia="宋体"/>
                <w:b w:val="0"/>
                <w:sz w:val="21"/>
              </w:rPr>
              <w:t>拟推荐</w:t>
            </w:r>
          </w:p>
        </w:tc>
      </w:tr>
    </w:tbl>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公示时间：2025年9月9日（星期二）至9月15日（星期一）。</w:t>
      </w:r>
    </w:p>
    <w:p>
      <w:pPr>
        <w:spacing w:after="80" w:lineRule="auto" w:line="360"/>
        <w:ind w:firstLine="482"/>
        <w:jc w:val="both"/>
      </w:pPr>
      <w:r>
        <w:rPr>
          <w:rFonts w:ascii="Times New Roman" w:hAnsi="Times New Roman" w:eastAsia="宋体"/>
          <w:b w:val="0"/>
          <w:sz w:val="24"/>
        </w:rPr>
        <w:t>2. 公示期间如有异议，可向学院推免工作小组办公室焦姗姗老师（北综511）反馈，联系电话：81360341。</w:t>
      </w:r>
    </w:p>
    <w:p>
      <w:pPr>
        <w:spacing w:after="80" w:lineRule="auto" w:line="360"/>
        <w:ind w:firstLine="482"/>
        <w:jc w:val="both"/>
      </w:pPr>
      <w:r>
        <w:rPr>
          <w:rFonts w:ascii="Times New Roman" w:hAnsi="Times New Roman" w:eastAsia="宋体"/>
          <w:b w:val="0"/>
          <w:sz w:val="24"/>
        </w:rPr>
        <w:t>3. 公示期间如出现拟推荐人员放弃或其他情况导致名额空缺，按上表排序依次替补，无替补人员不再接受新的申报。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