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基础医学院拟推荐优秀应届本科毕业生免试攻读研究生人选公示</w:t>
      </w:r>
    </w:p>
    <w:p>
      <w:pPr>
        <w:spacing w:before="160" w:after="80" w:lineRule="auto" w:line="360"/>
        <w:jc w:val="left"/>
      </w:pPr>
      <w:r>
        <w:rPr>
          <w:rFonts w:ascii="Times New Roman" w:hAnsi="Times New Roman" w:eastAsia="宋体"/>
          <w:b/>
          <w:sz w:val="28"/>
        </w:rPr>
        <w:t>一、公示背景</w:t>
      </w:r>
    </w:p>
    <w:p>
      <w:pPr>
        <w:spacing w:after="80" w:lineRule="auto" w:line="360"/>
        <w:ind w:firstLine="482"/>
        <w:jc w:val="both"/>
      </w:pPr>
      <w:r>
        <w:rPr>
          <w:rFonts w:ascii="Times New Roman" w:hAnsi="Times New Roman" w:eastAsia="宋体"/>
          <w:b w:val="0"/>
          <w:sz w:val="24"/>
        </w:rPr>
        <w:t>发布日期（推定）：2025年9月8日</w:t>
      </w:r>
    </w:p>
    <w:p>
      <w:pPr>
        <w:spacing w:after="80" w:lineRule="auto" w:line="360"/>
        <w:ind w:firstLine="482"/>
        <w:jc w:val="both"/>
      </w:pPr>
      <w:r>
        <w:rPr>
          <w:rFonts w:ascii="Times New Roman" w:hAnsi="Times New Roman" w:eastAsia="宋体"/>
          <w:b w:val="0"/>
          <w:sz w:val="24"/>
        </w:rPr>
        <w:t>为做好基础医学院推荐优秀应届本科毕业生免试攻读研究生工作，激励基础医学专业在校学生勤奋学习、勇于创新、全面发展，根据《遵义医科大学推荐优秀应届毕业生免试攻读研究生工作管理规定（2024年修订）》（遵医校办发[2024]26号）、《遵义医科大学基础医学院关于开展推荐优秀应届本科毕业生免试攻读研究生工作的实施细则》等文件的相关规定，基础医学院推免生遴选工作小组对符合条件并自愿申请推免的同学进行了评审。</w:t>
      </w:r>
    </w:p>
    <w:p>
      <w:pPr>
        <w:spacing w:before="160" w:after="80" w:lineRule="auto" w:line="360"/>
        <w:jc w:val="left"/>
      </w:pPr>
      <w:r>
        <w:rPr>
          <w:rFonts w:ascii="Times New Roman" w:hAnsi="Times New Roman" w:eastAsia="宋体"/>
          <w:b/>
          <w:sz w:val="28"/>
        </w:rPr>
        <w:t>二、评审结果</w:t>
      </w:r>
    </w:p>
    <w:p>
      <w:pPr>
        <w:spacing w:after="80" w:lineRule="auto" w:line="360"/>
        <w:ind w:firstLine="482"/>
        <w:jc w:val="both"/>
      </w:pPr>
      <w:r>
        <w:rPr>
          <w:rFonts w:ascii="Times New Roman" w:hAnsi="Times New Roman" w:eastAsia="宋体"/>
          <w:b w:val="0"/>
          <w:sz w:val="24"/>
        </w:rPr>
        <w:t>评审结果如下（按照推免总成绩排名顺序）：</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学号</w:t>
            </w:r>
          </w:p>
        </w:tc>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班级</w:t>
            </w:r>
          </w:p>
        </w:tc>
        <w:tc>
          <w:tcPr>
            <w:tcW w:type="dxa" w:w="2158"/>
          </w:tcPr>
          <w:p>
            <w:pPr>
              <w:spacing w:after="20" w:before="20"/>
            </w:pPr>
            <w:r/>
            <w:r>
              <w:rPr>
                <w:rFonts w:ascii="Times New Roman" w:hAnsi="Times New Roman" w:eastAsia="宋体"/>
                <w:b/>
                <w:sz w:val="21"/>
              </w:rPr>
              <w:t>评审结果</w:t>
            </w:r>
          </w:p>
        </w:tc>
      </w:tr>
      <w:tr>
        <w:tc>
          <w:tcPr>
            <w:tcW w:type="dxa" w:w="2158"/>
          </w:tcPr>
          <w:p>
            <w:pPr>
              <w:spacing w:after="20" w:before="20"/>
            </w:pPr>
            <w:r/>
            <w:r>
              <w:rPr>
                <w:rFonts w:ascii="Times New Roman" w:hAnsi="Times New Roman" w:eastAsia="宋体"/>
                <w:b w:val="0"/>
                <w:sz w:val="21"/>
              </w:rPr>
              <w:t>21110250327</w:t>
            </w:r>
          </w:p>
        </w:tc>
        <w:tc>
          <w:tcPr>
            <w:tcW w:type="dxa" w:w="2158"/>
          </w:tcPr>
          <w:p>
            <w:pPr>
              <w:spacing w:after="20" w:before="20"/>
            </w:pPr>
            <w:r/>
            <w:r>
              <w:rPr>
                <w:rFonts w:ascii="Times New Roman" w:hAnsi="Times New Roman" w:eastAsia="宋体"/>
                <w:b w:val="0"/>
                <w:sz w:val="21"/>
              </w:rPr>
              <w:t>朱学睿</w:t>
            </w:r>
          </w:p>
        </w:tc>
        <w:tc>
          <w:tcPr>
            <w:tcW w:type="dxa" w:w="2158"/>
          </w:tcPr>
          <w:p>
            <w:pPr>
              <w:spacing w:after="20" w:before="20"/>
            </w:pPr>
            <w:r/>
            <w:r>
              <w:rPr>
                <w:rFonts w:ascii="Times New Roman" w:hAnsi="Times New Roman" w:eastAsia="宋体"/>
                <w:b w:val="0"/>
                <w:sz w:val="21"/>
              </w:rPr>
              <w:t>基础21-3</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21110250227</w:t>
            </w:r>
          </w:p>
        </w:tc>
        <w:tc>
          <w:tcPr>
            <w:tcW w:type="dxa" w:w="2158"/>
          </w:tcPr>
          <w:p>
            <w:pPr>
              <w:spacing w:after="20" w:before="20"/>
            </w:pPr>
            <w:r/>
            <w:r>
              <w:rPr>
                <w:rFonts w:ascii="Times New Roman" w:hAnsi="Times New Roman" w:eastAsia="宋体"/>
                <w:b w:val="0"/>
                <w:sz w:val="21"/>
              </w:rPr>
              <w:t>谢佳蓉</w:t>
            </w:r>
          </w:p>
        </w:tc>
        <w:tc>
          <w:tcPr>
            <w:tcW w:type="dxa" w:w="2158"/>
          </w:tcPr>
          <w:p>
            <w:pPr>
              <w:spacing w:after="20" w:before="20"/>
            </w:pPr>
            <w:r/>
            <w:r>
              <w:rPr>
                <w:rFonts w:ascii="Times New Roman" w:hAnsi="Times New Roman" w:eastAsia="宋体"/>
                <w:b w:val="0"/>
                <w:sz w:val="21"/>
              </w:rPr>
              <w:t>基础21-2</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21110250129</w:t>
            </w:r>
          </w:p>
        </w:tc>
        <w:tc>
          <w:tcPr>
            <w:tcW w:type="dxa" w:w="2158"/>
          </w:tcPr>
          <w:p>
            <w:pPr>
              <w:spacing w:after="20" w:before="20"/>
            </w:pPr>
            <w:r/>
            <w:r>
              <w:rPr>
                <w:rFonts w:ascii="Times New Roman" w:hAnsi="Times New Roman" w:eastAsia="宋体"/>
                <w:b w:val="0"/>
                <w:sz w:val="21"/>
              </w:rPr>
              <w:t>李荣利</w:t>
            </w:r>
          </w:p>
        </w:tc>
        <w:tc>
          <w:tcPr>
            <w:tcW w:type="dxa" w:w="2158"/>
          </w:tcPr>
          <w:p>
            <w:pPr>
              <w:spacing w:after="20" w:before="20"/>
            </w:pPr>
            <w:r/>
            <w:r>
              <w:rPr>
                <w:rFonts w:ascii="Times New Roman" w:hAnsi="Times New Roman" w:eastAsia="宋体"/>
                <w:b w:val="0"/>
                <w:sz w:val="21"/>
              </w:rPr>
              <w:t>基础21-1</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21110250331</w:t>
            </w:r>
          </w:p>
        </w:tc>
        <w:tc>
          <w:tcPr>
            <w:tcW w:type="dxa" w:w="2158"/>
          </w:tcPr>
          <w:p>
            <w:pPr>
              <w:spacing w:after="20" w:before="20"/>
            </w:pPr>
            <w:r/>
            <w:r>
              <w:rPr>
                <w:rFonts w:ascii="Times New Roman" w:hAnsi="Times New Roman" w:eastAsia="宋体"/>
                <w:b w:val="0"/>
                <w:sz w:val="21"/>
              </w:rPr>
              <w:t>李锦秀</w:t>
            </w:r>
          </w:p>
        </w:tc>
        <w:tc>
          <w:tcPr>
            <w:tcW w:type="dxa" w:w="2158"/>
          </w:tcPr>
          <w:p>
            <w:pPr>
              <w:spacing w:after="20" w:before="20"/>
            </w:pPr>
            <w:r/>
            <w:r>
              <w:rPr>
                <w:rFonts w:ascii="Times New Roman" w:hAnsi="Times New Roman" w:eastAsia="宋体"/>
                <w:b w:val="0"/>
                <w:sz w:val="21"/>
              </w:rPr>
              <w:t>基础21-3</w:t>
            </w:r>
          </w:p>
        </w:tc>
        <w:tc>
          <w:tcPr>
            <w:tcW w:type="dxa" w:w="2158"/>
          </w:tcPr>
          <w:p>
            <w:pPr>
              <w:spacing w:after="20" w:before="20"/>
            </w:pPr>
            <w:r/>
            <w:r>
              <w:rPr>
                <w:rFonts w:ascii="Times New Roman" w:hAnsi="Times New Roman" w:eastAsia="宋体"/>
                <w:b w:val="0"/>
                <w:sz w:val="21"/>
              </w:rPr>
              <w:t>拟推荐</w:t>
            </w:r>
          </w:p>
        </w:tc>
      </w:tr>
      <w:tr>
        <w:tc>
          <w:tcPr>
            <w:tcW w:type="dxa" w:w="2158"/>
          </w:tcPr>
          <w:p>
            <w:pPr>
              <w:spacing w:after="20" w:before="20"/>
            </w:pPr>
            <w:r/>
            <w:r>
              <w:rPr>
                <w:rFonts w:ascii="Times New Roman" w:hAnsi="Times New Roman" w:eastAsia="宋体"/>
                <w:b w:val="0"/>
                <w:sz w:val="21"/>
              </w:rPr>
              <w:t>21110250241</w:t>
            </w:r>
          </w:p>
        </w:tc>
        <w:tc>
          <w:tcPr>
            <w:tcW w:type="dxa" w:w="2158"/>
          </w:tcPr>
          <w:p>
            <w:pPr>
              <w:spacing w:after="20" w:before="20"/>
            </w:pPr>
            <w:r/>
            <w:r>
              <w:rPr>
                <w:rFonts w:ascii="Times New Roman" w:hAnsi="Times New Roman" w:eastAsia="宋体"/>
                <w:b w:val="0"/>
                <w:sz w:val="21"/>
              </w:rPr>
              <w:t>徐娅</w:t>
            </w:r>
          </w:p>
        </w:tc>
        <w:tc>
          <w:tcPr>
            <w:tcW w:type="dxa" w:w="2158"/>
          </w:tcPr>
          <w:p>
            <w:pPr>
              <w:spacing w:after="20" w:before="20"/>
            </w:pPr>
            <w:r/>
            <w:r>
              <w:rPr>
                <w:rFonts w:ascii="Times New Roman" w:hAnsi="Times New Roman" w:eastAsia="宋体"/>
                <w:b w:val="0"/>
                <w:sz w:val="21"/>
              </w:rPr>
              <w:t>基础21-2</w:t>
            </w:r>
          </w:p>
        </w:tc>
        <w:tc>
          <w:tcPr>
            <w:tcW w:type="dxa" w:w="2158"/>
          </w:tcPr>
          <w:p>
            <w:pPr>
              <w:spacing w:after="20" w:before="20"/>
            </w:pPr>
            <w:r/>
            <w:r>
              <w:rPr>
                <w:rFonts w:ascii="Times New Roman" w:hAnsi="Times New Roman" w:eastAsia="宋体"/>
                <w:b w:val="0"/>
                <w:sz w:val="21"/>
              </w:rPr>
              <w:t>候补推荐</w:t>
            </w:r>
          </w:p>
        </w:tc>
      </w:tr>
      <w:tr>
        <w:tc>
          <w:tcPr>
            <w:tcW w:type="dxa" w:w="2158"/>
          </w:tcPr>
          <w:p>
            <w:pPr>
              <w:spacing w:after="20" w:before="20"/>
            </w:pPr>
            <w:r/>
            <w:r>
              <w:rPr>
                <w:rFonts w:ascii="Times New Roman" w:hAnsi="Times New Roman" w:eastAsia="宋体"/>
                <w:b w:val="0"/>
                <w:sz w:val="21"/>
              </w:rPr>
              <w:t>21110250337</w:t>
            </w:r>
          </w:p>
        </w:tc>
        <w:tc>
          <w:tcPr>
            <w:tcW w:type="dxa" w:w="2158"/>
          </w:tcPr>
          <w:p>
            <w:pPr>
              <w:spacing w:after="20" w:before="20"/>
            </w:pPr>
            <w:r/>
            <w:r>
              <w:rPr>
                <w:rFonts w:ascii="Times New Roman" w:hAnsi="Times New Roman" w:eastAsia="宋体"/>
                <w:b w:val="0"/>
                <w:sz w:val="21"/>
              </w:rPr>
              <w:t>曹义梅</w:t>
            </w:r>
          </w:p>
        </w:tc>
        <w:tc>
          <w:tcPr>
            <w:tcW w:type="dxa" w:w="2158"/>
          </w:tcPr>
          <w:p>
            <w:pPr>
              <w:spacing w:after="20" w:before="20"/>
            </w:pPr>
            <w:r/>
            <w:r>
              <w:rPr>
                <w:rFonts w:ascii="Times New Roman" w:hAnsi="Times New Roman" w:eastAsia="宋体"/>
                <w:b w:val="0"/>
                <w:sz w:val="21"/>
              </w:rPr>
              <w:t>基础21-3</w:t>
            </w:r>
          </w:p>
        </w:tc>
        <w:tc>
          <w:tcPr>
            <w:tcW w:type="dxa" w:w="2158"/>
          </w:tcPr>
          <w:p>
            <w:pPr>
              <w:spacing w:after="20" w:before="20"/>
            </w:pPr>
            <w:r/>
            <w:r>
              <w:rPr>
                <w:rFonts w:ascii="Times New Roman" w:hAnsi="Times New Roman" w:eastAsia="宋体"/>
                <w:b w:val="0"/>
                <w:sz w:val="21"/>
              </w:rPr>
              <w:t>候补推荐</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